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A0AC8" w:rsidRDefault="00CE6D28">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CE6D28" w:rsidRDefault="00F42813" w:rsidP="00CE6D28">
            <w:pPr>
              <w:spacing w:after="120"/>
              <w:rPr>
                <w:b/>
                <w:bCs/>
                <w:sz w:val="26"/>
                <w:szCs w:val="26"/>
              </w:rPr>
            </w:pPr>
            <w:r>
              <w:rPr>
                <w:rFonts w:hint="cs"/>
                <w:b/>
                <w:bCs/>
                <w:sz w:val="26"/>
                <w:szCs w:val="26"/>
                <w:rtl/>
              </w:rPr>
              <w:t>ש. ל. ר. מ</w:t>
            </w:r>
          </w:p>
          <w:p w:rsidR="0094424E" w:rsidRDefault="00CE6D28" w:rsidP="00CE6D28">
            <w:pPr>
              <w:spacing w:after="120"/>
              <w:rPr>
                <w:b/>
                <w:bCs/>
                <w:sz w:val="26"/>
                <w:szCs w:val="26"/>
              </w:rPr>
            </w:pPr>
            <w:r>
              <w:rPr>
                <w:b/>
                <w:bCs/>
                <w:sz w:val="26"/>
                <w:szCs w:val="26"/>
                <w:rtl/>
              </w:rPr>
              <w:t>ע"י ב"כ עו"ד רחל ממן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CE6D28">
            <w:pPr>
              <w:suppressLineNumbers/>
              <w:spacing w:after="120"/>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EC66C0" w:rsidP="009E461A">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משיבים</w:t>
                </w:r>
              </w:sdtContent>
            </w:sdt>
          </w:p>
        </w:tc>
        <w:tc>
          <w:tcPr>
            <w:tcW w:w="5571" w:type="dxa"/>
          </w:tcPr>
          <w:p w:rsidR="00CE6D28" w:rsidRDefault="00CE6D28" w:rsidP="00F42813">
            <w:pPr>
              <w:spacing w:after="120" w:line="360" w:lineRule="auto"/>
              <w:rPr>
                <w:b/>
                <w:bCs/>
                <w:sz w:val="26"/>
                <w:szCs w:val="26"/>
              </w:rPr>
            </w:pPr>
            <w:r>
              <w:rPr>
                <w:b/>
                <w:bCs/>
                <w:sz w:val="26"/>
                <w:szCs w:val="26"/>
                <w:rtl/>
              </w:rPr>
              <w:t xml:space="preserve">1. </w:t>
            </w:r>
            <w:r w:rsidR="00F42813">
              <w:rPr>
                <w:rFonts w:hint="cs"/>
                <w:b/>
                <w:bCs/>
                <w:sz w:val="26"/>
                <w:szCs w:val="26"/>
                <w:rtl/>
              </w:rPr>
              <w:t>ר. ר. מ</w:t>
            </w:r>
          </w:p>
          <w:p w:rsidR="00CE6D28" w:rsidRDefault="00CE6D28" w:rsidP="00CE6D28">
            <w:pPr>
              <w:spacing w:after="120"/>
              <w:rPr>
                <w:b/>
                <w:bCs/>
                <w:sz w:val="26"/>
                <w:szCs w:val="26"/>
                <w:rtl/>
              </w:rPr>
            </w:pPr>
            <w:r>
              <w:rPr>
                <w:b/>
                <w:bCs/>
                <w:sz w:val="26"/>
                <w:szCs w:val="26"/>
                <w:rtl/>
              </w:rPr>
              <w:t>2. עו"ד דלית דרורי – אפוטרופא לדין של הקטינה</w:t>
            </w:r>
          </w:p>
          <w:p w:rsidR="00CF6BB7" w:rsidRPr="009E461A" w:rsidRDefault="00CF6BB7" w:rsidP="007C2453">
            <w:pPr>
              <w:suppressLineNumbers/>
              <w:rPr>
                <w:rtl/>
              </w:rPr>
            </w:pPr>
          </w:p>
        </w:tc>
      </w:tr>
      <w:tr w:rsidR="00CF6BB7" w:rsidTr="00CE6D28">
        <w:trPr>
          <w:trHeight w:val="1325"/>
          <w:jc w:val="center"/>
        </w:trPr>
        <w:tc>
          <w:tcPr>
            <w:tcW w:w="8820" w:type="dxa"/>
            <w:gridSpan w:val="3"/>
          </w:tcPr>
          <w:p w:rsidR="00CE6D28" w:rsidRDefault="00CE6D28" w:rsidP="00D44968">
            <w:pPr>
              <w:suppressLineNumbers/>
              <w:rPr>
                <w:b/>
                <w:bCs/>
                <w:sz w:val="26"/>
                <w:szCs w:val="26"/>
                <w:rtl/>
              </w:rPr>
            </w:pPr>
          </w:p>
          <w:p w:rsidR="00CE6D28" w:rsidRDefault="00CE6D28" w:rsidP="00D44968">
            <w:pPr>
              <w:suppressLineNumbers/>
              <w:rPr>
                <w:b/>
                <w:bCs/>
                <w:sz w:val="26"/>
                <w:szCs w:val="26"/>
                <w:rtl/>
              </w:rPr>
            </w:pPr>
          </w:p>
          <w:p w:rsidR="00CF6BB7" w:rsidRPr="00CE6D28" w:rsidRDefault="00CE6D28" w:rsidP="00F42813">
            <w:pPr>
              <w:suppressLineNumbers/>
            </w:pPr>
            <w:r w:rsidRPr="00CE6D28">
              <w:rPr>
                <w:rFonts w:hint="cs"/>
                <w:b/>
                <w:bCs/>
                <w:sz w:val="26"/>
                <w:szCs w:val="26"/>
                <w:rtl/>
              </w:rPr>
              <w:t>בעניין הקטינה</w:t>
            </w:r>
            <w:r>
              <w:rPr>
                <w:rFonts w:hint="cs"/>
                <w:rtl/>
              </w:rPr>
              <w:t xml:space="preserve">               </w:t>
            </w:r>
            <w:r>
              <w:rPr>
                <w:rFonts w:hint="cs"/>
                <w:b/>
                <w:bCs/>
                <w:sz w:val="26"/>
                <w:szCs w:val="26"/>
                <w:rtl/>
              </w:rPr>
              <w:t xml:space="preserve">            </w:t>
            </w:r>
            <w:r w:rsidR="00F42813">
              <w:rPr>
                <w:rFonts w:hint="cs"/>
                <w:b/>
                <w:bCs/>
                <w:sz w:val="26"/>
                <w:szCs w:val="26"/>
                <w:rtl/>
              </w:rPr>
              <w:t>א'</w:t>
            </w:r>
            <w:r w:rsidR="00F42813">
              <w:rPr>
                <w:b/>
                <w:bCs/>
                <w:sz w:val="26"/>
                <w:szCs w:val="26"/>
                <w:rtl/>
              </w:rPr>
              <w:t xml:space="preserve">, ילידת </w:t>
            </w:r>
            <w:r w:rsidR="00F42813">
              <w:rPr>
                <w:rFonts w:hint="cs"/>
                <w:b/>
                <w:bCs/>
                <w:sz w:val="26"/>
                <w:szCs w:val="26"/>
                <w:rtl/>
              </w:rPr>
              <w:t>2011</w:t>
            </w:r>
          </w:p>
          <w:p w:rsidR="00CF6BB7" w:rsidRDefault="00CF6BB7" w:rsidP="00D44968">
            <w:pPr>
              <w:suppressLineNumbers/>
              <w:rPr>
                <w:rtl/>
              </w:rPr>
            </w:pPr>
          </w:p>
          <w:p w:rsidR="00CF6BB7"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0" w:name="NGCSBookmark"/>
      <w:bookmarkEnd w:id="0"/>
    </w:p>
    <w:p w:rsidR="00CE6D28" w:rsidRDefault="00CE6D28" w:rsidP="005875CE">
      <w:pPr>
        <w:spacing w:after="120" w:line="360" w:lineRule="auto"/>
        <w:ind w:left="720" w:hanging="720"/>
        <w:jc w:val="both"/>
        <w:rPr>
          <w:rFonts w:ascii="Arial" w:hAnsi="Arial"/>
          <w:noProof w:val="0"/>
        </w:rPr>
      </w:pPr>
      <w:r>
        <w:rPr>
          <w:rFonts w:ascii="Arial" w:hAnsi="Arial"/>
          <w:noProof w:val="0"/>
          <w:rtl/>
        </w:rPr>
        <w:t>1.</w:t>
      </w:r>
      <w:r>
        <w:rPr>
          <w:rFonts w:ascii="Arial" w:hAnsi="Arial"/>
          <w:noProof w:val="0"/>
          <w:rtl/>
        </w:rPr>
        <w:tab/>
        <w:t>עסקינן בבקשת רשות ערעור על החלטת בית המשפט לענייני משפחה בקריות (כב' השופט ניר זיתוני) בתיק תלה"מ 44131-02-21 מיום 29.8.24 (להלן: "</w:t>
      </w:r>
      <w:r>
        <w:rPr>
          <w:rFonts w:ascii="Arial" w:hAnsi="Arial"/>
          <w:b/>
          <w:bCs/>
          <w:noProof w:val="0"/>
          <w:rtl/>
        </w:rPr>
        <w:t>התיק</w:t>
      </w:r>
      <w:r>
        <w:rPr>
          <w:rFonts w:ascii="Arial" w:hAnsi="Arial"/>
          <w:noProof w:val="0"/>
          <w:rtl/>
        </w:rPr>
        <w:t xml:space="preserve"> </w:t>
      </w:r>
      <w:r>
        <w:rPr>
          <w:rFonts w:ascii="Arial" w:hAnsi="Arial"/>
          <w:b/>
          <w:bCs/>
          <w:noProof w:val="0"/>
          <w:rtl/>
        </w:rPr>
        <w:t>קמא</w:t>
      </w:r>
      <w:r>
        <w:rPr>
          <w:rFonts w:ascii="Arial" w:hAnsi="Arial"/>
          <w:noProof w:val="0"/>
          <w:rtl/>
        </w:rPr>
        <w:t>" ו- "</w:t>
      </w:r>
      <w:r>
        <w:rPr>
          <w:rFonts w:ascii="Arial" w:hAnsi="Arial"/>
          <w:b/>
          <w:bCs/>
          <w:noProof w:val="0"/>
          <w:rtl/>
        </w:rPr>
        <w:t>ההחלטה</w:t>
      </w:r>
      <w:r>
        <w:rPr>
          <w:rFonts w:ascii="Arial" w:hAnsi="Arial"/>
          <w:noProof w:val="0"/>
          <w:rtl/>
        </w:rPr>
        <w:t xml:space="preserve"> </w:t>
      </w:r>
      <w:r>
        <w:rPr>
          <w:rFonts w:ascii="Arial" w:hAnsi="Arial"/>
          <w:b/>
          <w:bCs/>
          <w:noProof w:val="0"/>
          <w:rtl/>
        </w:rPr>
        <w:t>קמא</w:t>
      </w:r>
      <w:r>
        <w:rPr>
          <w:rFonts w:ascii="Arial" w:hAnsi="Arial"/>
          <w:noProof w:val="0"/>
          <w:rtl/>
        </w:rPr>
        <w:t>", בהתאמה), במסגרתה נקבע כי הקטינה תלמד בשנה"ל תשפ"ה בבית הספר "</w:t>
      </w:r>
      <w:r w:rsidR="005875CE">
        <w:rPr>
          <w:rFonts w:ascii="Arial" w:hAnsi="Arial" w:hint="cs"/>
          <w:noProof w:val="0"/>
          <w:rtl/>
        </w:rPr>
        <w:t>ק.</w:t>
      </w:r>
      <w:r w:rsidR="005875CE">
        <w:rPr>
          <w:rFonts w:ascii="Arial" w:hAnsi="Arial"/>
          <w:noProof w:val="0"/>
          <w:rtl/>
        </w:rPr>
        <w:t xml:space="preserve">" </w:t>
      </w:r>
      <w:r w:rsidR="005875CE">
        <w:rPr>
          <w:rFonts w:ascii="Arial" w:hAnsi="Arial" w:hint="cs"/>
          <w:noProof w:val="0"/>
          <w:rtl/>
        </w:rPr>
        <w:t xml:space="preserve">בישוב ... </w:t>
      </w:r>
      <w:r>
        <w:rPr>
          <w:rFonts w:ascii="Arial" w:hAnsi="Arial"/>
          <w:noProof w:val="0"/>
          <w:rtl/>
        </w:rPr>
        <w:t>, והכל כפי שיפורט להלן.</w:t>
      </w:r>
    </w:p>
    <w:p w:rsidR="00CE6D28" w:rsidRDefault="00CE6D28" w:rsidP="00CE6D28">
      <w:pPr>
        <w:spacing w:after="120" w:line="360" w:lineRule="auto"/>
        <w:ind w:left="720" w:hanging="720"/>
        <w:rPr>
          <w:rtl/>
        </w:rPr>
      </w:pPr>
    </w:p>
    <w:p w:rsidR="00CE6D28" w:rsidRDefault="00CE6D28" w:rsidP="00CE6D28">
      <w:pPr>
        <w:spacing w:after="120" w:line="360" w:lineRule="auto"/>
        <w:ind w:left="720" w:hanging="720"/>
        <w:jc w:val="both"/>
        <w:rPr>
          <w:rFonts w:ascii="Arial" w:hAnsi="Arial"/>
          <w:noProof w:val="0"/>
        </w:rPr>
      </w:pPr>
      <w:r>
        <w:rPr>
          <w:rFonts w:ascii="David" w:hAnsi="David"/>
          <w:b/>
          <w:bCs/>
          <w:noProof w:val="0"/>
          <w:u w:val="single"/>
          <w:rtl/>
        </w:rPr>
        <w:t>רקע וההחלטה קמא</w:t>
      </w:r>
    </w:p>
    <w:p w:rsidR="00CE6D28" w:rsidRDefault="00CE6D28" w:rsidP="00CE6D28">
      <w:pPr>
        <w:spacing w:after="120" w:line="360" w:lineRule="auto"/>
        <w:ind w:left="720" w:hanging="720"/>
        <w:jc w:val="both"/>
        <w:rPr>
          <w:rFonts w:ascii="Arial" w:hAnsi="Arial"/>
          <w:noProof w:val="0"/>
          <w:rtl/>
        </w:rPr>
      </w:pPr>
      <w:r>
        <w:rPr>
          <w:rFonts w:ascii="Arial" w:hAnsi="Arial"/>
          <w:noProof w:val="0"/>
          <w:rtl/>
        </w:rPr>
        <w:t>2.</w:t>
      </w:r>
      <w:r>
        <w:rPr>
          <w:rFonts w:ascii="Arial" w:hAnsi="Arial"/>
          <w:noProof w:val="0"/>
          <w:rtl/>
        </w:rPr>
        <w:tab/>
        <w:t>המבקשת (האם) ומשיב 1 (האב, להלן יחד גם: "</w:t>
      </w:r>
      <w:r>
        <w:rPr>
          <w:rFonts w:ascii="Arial" w:hAnsi="Arial"/>
          <w:b/>
          <w:bCs/>
          <w:noProof w:val="0"/>
          <w:rtl/>
        </w:rPr>
        <w:t>הצדדים</w:t>
      </w:r>
      <w:r>
        <w:rPr>
          <w:rFonts w:ascii="Arial" w:hAnsi="Arial"/>
          <w:noProof w:val="0"/>
          <w:rtl/>
        </w:rPr>
        <w:t xml:space="preserve">") ניהלו קשר זוגי, ממנו הביאו לעולם שלושה קטינים, לרבות הקטינה שפרטיה בכותרת. </w:t>
      </w:r>
    </w:p>
    <w:p w:rsidR="00CE6D28" w:rsidRDefault="00CE6D28" w:rsidP="00CE6D28">
      <w:pPr>
        <w:spacing w:after="120"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יחסי הצדדים עלו על שרטון והם נפרדו. </w:t>
      </w:r>
      <w:r>
        <w:rPr>
          <w:rtl/>
        </w:rPr>
        <w:t>האב (להלן גם: "</w:t>
      </w:r>
      <w:r>
        <w:rPr>
          <w:b/>
          <w:bCs/>
          <w:rtl/>
        </w:rPr>
        <w:t>המשיב</w:t>
      </w:r>
      <w:r>
        <w:rPr>
          <w:rtl/>
        </w:rPr>
        <w:t>") הגיש את התובענה קמא ביום 21.2.2021, להעברת משמורת שלושת הקטינים מידי המבקשת לידיו וקביעת זמני שהות.</w:t>
      </w:r>
    </w:p>
    <w:p w:rsidR="00CE6D28" w:rsidRDefault="00CE6D28" w:rsidP="005875CE">
      <w:pPr>
        <w:spacing w:after="120" w:line="360" w:lineRule="auto"/>
        <w:ind w:left="720" w:hanging="720"/>
        <w:jc w:val="both"/>
        <w:rPr>
          <w:rFonts w:ascii="Arial" w:hAnsi="Arial"/>
          <w:rtl/>
        </w:rPr>
      </w:pPr>
      <w:r>
        <w:rPr>
          <w:rFonts w:ascii="Arial" w:hAnsi="Arial"/>
          <w:noProof w:val="0"/>
          <w:rtl/>
        </w:rPr>
        <w:t>4.</w:t>
      </w:r>
      <w:r>
        <w:rPr>
          <w:rFonts w:ascii="Arial" w:hAnsi="Arial"/>
          <w:noProof w:val="0"/>
          <w:rtl/>
        </w:rPr>
        <w:tab/>
      </w:r>
      <w:r>
        <w:rPr>
          <w:rFonts w:ascii="Arial" w:hAnsi="Arial"/>
          <w:rtl/>
        </w:rPr>
        <w:t>במסגרת התובענה קמא, הגיש ביום 31.5.2024 את הבקשה קמא, להורות כי הקטינה תתחנך החל משנת הלימ</w:t>
      </w:r>
      <w:r w:rsidR="005875CE">
        <w:rPr>
          <w:rFonts w:ascii="Arial" w:hAnsi="Arial"/>
          <w:rtl/>
        </w:rPr>
        <w:t>ודים תשפ"ה בבית הספר "ק</w:t>
      </w:r>
      <w:r w:rsidR="005875CE">
        <w:rPr>
          <w:rFonts w:ascii="Arial" w:hAnsi="Arial" w:hint="cs"/>
          <w:rtl/>
        </w:rPr>
        <w:t>.</w:t>
      </w:r>
      <w:r w:rsidR="005875CE">
        <w:rPr>
          <w:rFonts w:ascii="Arial" w:hAnsi="Arial"/>
          <w:rtl/>
        </w:rPr>
        <w:t>" ב</w:t>
      </w:r>
      <w:r w:rsidR="005875CE">
        <w:rPr>
          <w:rFonts w:ascii="Arial" w:hAnsi="Arial" w:hint="cs"/>
          <w:rtl/>
        </w:rPr>
        <w:t xml:space="preserve">... </w:t>
      </w:r>
      <w:r>
        <w:rPr>
          <w:rFonts w:ascii="Arial" w:hAnsi="Arial"/>
          <w:rtl/>
        </w:rPr>
        <w:t>, כאשר בשנה החולפת ובשנים האחרונות למדה הקטינה בבית הספר "</w:t>
      </w:r>
      <w:r w:rsidR="005875CE">
        <w:rPr>
          <w:rFonts w:ascii="Arial" w:hAnsi="Arial" w:hint="cs"/>
          <w:rtl/>
        </w:rPr>
        <w:t xml:space="preserve">ח. </w:t>
      </w:r>
      <w:r w:rsidR="005875CE">
        <w:rPr>
          <w:rFonts w:ascii="Arial" w:hAnsi="Arial"/>
          <w:rtl/>
        </w:rPr>
        <w:t>" ב</w:t>
      </w:r>
      <w:r w:rsidR="005875CE">
        <w:rPr>
          <w:rFonts w:ascii="Arial" w:hAnsi="Arial" w:hint="cs"/>
          <w:rtl/>
        </w:rPr>
        <w:t>יישוב אחר</w:t>
      </w:r>
      <w:r>
        <w:rPr>
          <w:rFonts w:ascii="Arial" w:hAnsi="Arial"/>
          <w:rtl/>
        </w:rPr>
        <w:t>.</w:t>
      </w:r>
    </w:p>
    <w:p w:rsidR="00CE6D28" w:rsidRDefault="00CE6D28" w:rsidP="005875CE">
      <w:pPr>
        <w:spacing w:after="120" w:line="360" w:lineRule="auto"/>
        <w:ind w:left="720" w:hanging="720"/>
        <w:jc w:val="both"/>
        <w:rPr>
          <w:rFonts w:ascii="Arial" w:hAnsi="Arial"/>
          <w:rtl/>
        </w:rPr>
      </w:pPr>
      <w:r>
        <w:rPr>
          <w:rFonts w:ascii="Arial" w:hAnsi="Arial"/>
          <w:rtl/>
        </w:rPr>
        <w:t>5.</w:t>
      </w:r>
      <w:r>
        <w:rPr>
          <w:rFonts w:ascii="Arial" w:hAnsi="Arial"/>
          <w:rtl/>
        </w:rPr>
        <w:tab/>
        <w:t xml:space="preserve">כעולה מההחלטה קמא, בימים 6.6.24 ו- 9.6.24 התקיימו ישיבות הוכחות בתביעות האב קמא, שעניינן העברת משמורת וזמני הורות. ביום 24.6.24 הוגשה תגובת האם לבקשת האב, לשמוע את הקטינים </w:t>
      </w:r>
      <w:r w:rsidR="005875CE">
        <w:rPr>
          <w:rFonts w:ascii="Arial" w:hAnsi="Arial" w:hint="cs"/>
          <w:rtl/>
        </w:rPr>
        <w:t>א'</w:t>
      </w:r>
      <w:r>
        <w:rPr>
          <w:rFonts w:ascii="Arial" w:hAnsi="Arial"/>
          <w:rtl/>
        </w:rPr>
        <w:t xml:space="preserve"> ו</w:t>
      </w:r>
      <w:r w:rsidR="005875CE">
        <w:rPr>
          <w:rFonts w:ascii="Arial" w:hAnsi="Arial" w:hint="cs"/>
          <w:rtl/>
        </w:rPr>
        <w:t>-</w:t>
      </w:r>
      <w:r w:rsidR="005875CE">
        <w:rPr>
          <w:rFonts w:ascii="Arial" w:hAnsi="Arial"/>
          <w:rtl/>
        </w:rPr>
        <w:t>ש</w:t>
      </w:r>
      <w:r w:rsidR="005875CE">
        <w:rPr>
          <w:rFonts w:ascii="Arial" w:hAnsi="Arial" w:hint="cs"/>
          <w:rtl/>
        </w:rPr>
        <w:t>'</w:t>
      </w:r>
      <w:r>
        <w:rPr>
          <w:rFonts w:ascii="Arial" w:hAnsi="Arial"/>
          <w:rtl/>
        </w:rPr>
        <w:t xml:space="preserve">, ולשנות את מסגרת החינוך של </w:t>
      </w:r>
      <w:r w:rsidR="005875CE">
        <w:rPr>
          <w:rFonts w:ascii="Arial" w:hAnsi="Arial" w:hint="cs"/>
          <w:rtl/>
        </w:rPr>
        <w:t>א'</w:t>
      </w:r>
      <w:r>
        <w:rPr>
          <w:rFonts w:ascii="Arial" w:hAnsi="Arial"/>
          <w:rtl/>
        </w:rPr>
        <w:t xml:space="preserve">. </w:t>
      </w:r>
    </w:p>
    <w:p w:rsidR="00CE6D28" w:rsidRDefault="00CE6D28" w:rsidP="005875CE">
      <w:pPr>
        <w:spacing w:after="120" w:line="360" w:lineRule="auto"/>
        <w:ind w:left="720" w:hanging="720"/>
        <w:jc w:val="both"/>
        <w:rPr>
          <w:rFonts w:ascii="Arial" w:hAnsi="Arial"/>
          <w:rtl/>
        </w:rPr>
      </w:pPr>
      <w:r>
        <w:rPr>
          <w:rFonts w:ascii="Arial" w:hAnsi="Arial"/>
          <w:rtl/>
        </w:rPr>
        <w:lastRenderedPageBreak/>
        <w:tab/>
        <w:t xml:space="preserve">עו"ס לסדרי דין מסרה כי הקטינה אמביוולנטית ולחוצה בנוגע לסוגיה של מעבר בית ספר. </w:t>
      </w:r>
    </w:p>
    <w:p w:rsidR="00CE6D28" w:rsidRDefault="00CE6D28" w:rsidP="00CE6D28">
      <w:pPr>
        <w:spacing w:after="120" w:line="360" w:lineRule="auto"/>
        <w:ind w:left="720" w:hanging="720"/>
        <w:jc w:val="both"/>
        <w:rPr>
          <w:rFonts w:ascii="Arial" w:hAnsi="Arial"/>
          <w:rtl/>
        </w:rPr>
      </w:pPr>
      <w:r>
        <w:rPr>
          <w:rFonts w:ascii="Arial" w:hAnsi="Arial"/>
          <w:rtl/>
        </w:rPr>
        <w:t>6.</w:t>
      </w:r>
      <w:r>
        <w:rPr>
          <w:rFonts w:ascii="Arial" w:hAnsi="Arial"/>
          <w:rtl/>
        </w:rPr>
        <w:tab/>
        <w:t>ביום 26.6.24, לאחר קבלת עמדת האפוט' לדין, ניתנה החלטה בתיק קמא, לפיה אין מקום לשמוע בשלב זה את הקטינה, שאינה מעוניינת להישמע. לגבי מעבר מסגרת חינוך, נקבע כי יש לאפשר לאפוט' לדין להשלים עמדתה.</w:t>
      </w:r>
    </w:p>
    <w:p w:rsidR="00CE6D28" w:rsidRDefault="00CE6D28" w:rsidP="005875CE">
      <w:pPr>
        <w:spacing w:after="120" w:line="360" w:lineRule="auto"/>
        <w:ind w:left="720" w:hanging="720"/>
        <w:jc w:val="both"/>
        <w:rPr>
          <w:rFonts w:ascii="Arial" w:hAnsi="Arial"/>
          <w:rtl/>
        </w:rPr>
      </w:pPr>
      <w:r>
        <w:rPr>
          <w:rFonts w:ascii="Arial" w:hAnsi="Arial"/>
          <w:rtl/>
        </w:rPr>
        <w:t>7.</w:t>
      </w:r>
      <w:r>
        <w:rPr>
          <w:rFonts w:ascii="Arial" w:hAnsi="Arial"/>
          <w:rtl/>
        </w:rPr>
        <w:tab/>
        <w:t>ביום 5.8.24 הוגשה תגובת האם, לפיה המסגרת בה מעוניין האב אינה מתאימה לקטינה. ביום 5.8.24 הגיש האב עדכון לתגובתו, ל</w:t>
      </w:r>
      <w:r w:rsidR="005875CE">
        <w:rPr>
          <w:rFonts w:ascii="Arial" w:hAnsi="Arial"/>
          <w:rtl/>
        </w:rPr>
        <w:t>פיו מנהל השפ"ח ב</w:t>
      </w:r>
      <w:r w:rsidR="005875CE">
        <w:rPr>
          <w:rFonts w:ascii="Arial" w:hAnsi="Arial" w:hint="cs"/>
          <w:rtl/>
        </w:rPr>
        <w:t>...</w:t>
      </w:r>
      <w:r w:rsidR="005875CE">
        <w:rPr>
          <w:rFonts w:ascii="Arial" w:hAnsi="Arial"/>
          <w:rtl/>
        </w:rPr>
        <w:t xml:space="preserve">, מר </w:t>
      </w:r>
      <w:r w:rsidR="005875CE">
        <w:rPr>
          <w:rFonts w:ascii="Arial" w:hAnsi="Arial" w:hint="cs"/>
          <w:rtl/>
        </w:rPr>
        <w:t xml:space="preserve">... </w:t>
      </w:r>
      <w:r>
        <w:rPr>
          <w:rFonts w:ascii="Arial" w:hAnsi="Arial"/>
          <w:rtl/>
        </w:rPr>
        <w:t>, סבור כי על הק</w:t>
      </w:r>
      <w:r w:rsidR="005875CE">
        <w:rPr>
          <w:rFonts w:ascii="Arial" w:hAnsi="Arial"/>
          <w:rtl/>
        </w:rPr>
        <w:t>טינה לעבור לבית הספר "ק</w:t>
      </w:r>
      <w:r w:rsidR="005875CE">
        <w:rPr>
          <w:rFonts w:ascii="Arial" w:hAnsi="Arial" w:hint="cs"/>
          <w:rtl/>
        </w:rPr>
        <w:t>.</w:t>
      </w:r>
      <w:r>
        <w:rPr>
          <w:rFonts w:ascii="Arial" w:hAnsi="Arial"/>
          <w:rtl/>
        </w:rPr>
        <w:t xml:space="preserve">" וכי אין צורך באבחון לקטינה. </w:t>
      </w:r>
    </w:p>
    <w:p w:rsidR="00CE6D28" w:rsidRDefault="00CE6D28" w:rsidP="005875CE">
      <w:pPr>
        <w:spacing w:after="120" w:line="360" w:lineRule="auto"/>
        <w:ind w:left="720" w:hanging="720"/>
        <w:jc w:val="both"/>
        <w:rPr>
          <w:rFonts w:ascii="Arial" w:hAnsi="Arial"/>
          <w:rtl/>
        </w:rPr>
      </w:pPr>
      <w:r>
        <w:rPr>
          <w:rFonts w:ascii="Arial" w:hAnsi="Arial"/>
          <w:rtl/>
        </w:rPr>
        <w:t>8.</w:t>
      </w:r>
      <w:r>
        <w:rPr>
          <w:rFonts w:ascii="Arial" w:hAnsi="Arial"/>
          <w:rtl/>
        </w:rPr>
        <w:tab/>
        <w:t xml:space="preserve">ביום 6.8.24 התקבלה בקשת האם לקבוע, כי הקטינים </w:t>
      </w:r>
      <w:r w:rsidR="005875CE">
        <w:rPr>
          <w:rFonts w:ascii="Arial" w:hAnsi="Arial" w:hint="cs"/>
          <w:rtl/>
        </w:rPr>
        <w:t>א'</w:t>
      </w:r>
      <w:r w:rsidR="005875CE">
        <w:rPr>
          <w:rFonts w:ascii="Arial" w:hAnsi="Arial"/>
          <w:rtl/>
        </w:rPr>
        <w:t xml:space="preserve"> ו</w:t>
      </w:r>
      <w:r w:rsidR="005875CE">
        <w:rPr>
          <w:rFonts w:ascii="Arial" w:hAnsi="Arial" w:hint="cs"/>
          <w:rtl/>
        </w:rPr>
        <w:t>-ש'</w:t>
      </w:r>
      <w:r>
        <w:rPr>
          <w:rFonts w:ascii="Arial" w:hAnsi="Arial"/>
          <w:rtl/>
        </w:rPr>
        <w:t xml:space="preserve"> יקבלו טיפול רגשי במשכ"ל והקטינה תעבור א</w:t>
      </w:r>
      <w:r w:rsidR="005875CE">
        <w:rPr>
          <w:rFonts w:ascii="Arial" w:hAnsi="Arial"/>
          <w:rtl/>
        </w:rPr>
        <w:t>בחון דידקטי אצל מאבחנת</w:t>
      </w:r>
      <w:r>
        <w:rPr>
          <w:rFonts w:ascii="Arial" w:hAnsi="Arial"/>
          <w:rtl/>
        </w:rPr>
        <w:t xml:space="preserve">. ביום 19.8.24 ביקש האב מתן החלטה בנוגע למסגרת החינוך של הקטינה ושמיעת הקטינים בפני המותב קמא. </w:t>
      </w:r>
    </w:p>
    <w:p w:rsidR="00CE6D28" w:rsidRDefault="00CE6D28" w:rsidP="00CE6D28">
      <w:pPr>
        <w:spacing w:after="120" w:line="360" w:lineRule="auto"/>
        <w:ind w:left="720" w:hanging="720"/>
        <w:jc w:val="both"/>
        <w:rPr>
          <w:rFonts w:ascii="Arial" w:hAnsi="Arial"/>
          <w:rtl/>
        </w:rPr>
      </w:pPr>
      <w:r>
        <w:rPr>
          <w:rFonts w:ascii="Arial" w:hAnsi="Arial"/>
          <w:rtl/>
        </w:rPr>
        <w:tab/>
        <w:t xml:space="preserve">ביום 20.8.24 הוגשה עמדת האפוט' לדין לפיה יש לשמוע את הקטינים בלשכת השופט קמא, ולקבל את עמדת מנהל השפ"ח בכתב. ביום 22.8.24 תואם מועד לשמיעת הקטינים בלשכת השופט בנוכחות האפוט' לדין, והקטינים אכן שוחחו עם המותב קמא ביום מתן ההחלטה קמא – 29.8.24. </w:t>
      </w:r>
    </w:p>
    <w:p w:rsidR="00CE6D28" w:rsidRDefault="00CE6D28" w:rsidP="005875CE">
      <w:pPr>
        <w:spacing w:after="120" w:line="360" w:lineRule="auto"/>
        <w:ind w:left="720" w:hanging="720"/>
        <w:jc w:val="both"/>
        <w:rPr>
          <w:rFonts w:ascii="Arial" w:hAnsi="Arial"/>
          <w:rtl/>
        </w:rPr>
      </w:pPr>
      <w:r>
        <w:rPr>
          <w:rFonts w:ascii="Arial" w:hAnsi="Arial"/>
          <w:rtl/>
        </w:rPr>
        <w:t>9.</w:t>
      </w:r>
      <w:r>
        <w:rPr>
          <w:rFonts w:ascii="Arial" w:hAnsi="Arial"/>
          <w:rtl/>
        </w:rPr>
        <w:tab/>
        <w:t>כפי שצוין בהחלטה קמא, לאחר שמיעת הקטינה התרשם בית משפט קמא, כי ה</w:t>
      </w:r>
      <w:r w:rsidR="005875CE">
        <w:rPr>
          <w:rFonts w:ascii="Arial" w:hAnsi="Arial"/>
          <w:rtl/>
        </w:rPr>
        <w:t>רצון של הקטינה ללמוד ב"ק</w:t>
      </w:r>
      <w:r w:rsidR="005875CE">
        <w:rPr>
          <w:rFonts w:ascii="Arial" w:hAnsi="Arial" w:hint="cs"/>
          <w:rtl/>
        </w:rPr>
        <w:t>.</w:t>
      </w:r>
      <w:r>
        <w:rPr>
          <w:rFonts w:ascii="Arial" w:hAnsi="Arial"/>
          <w:rtl/>
        </w:rPr>
        <w:t xml:space="preserve">" הוא רצון אותנטי של הקטינה ולא רק תולדה של הסכסוך המתמשך בין הצדדים, הורי הקטינה. כן התרשם בית משפט קמא כי הקטינה מודעת לקשיים הטמונים במעבר מקום חינוך, ובראשם הצורך בקימה מוקדמת בבוקר ונסיעות ממושכות מבית ההורים לבית הספר ובחזרה. כן התרשם כי הקטינה מוטרדת מהסכסוך המתמשך בין הוריה ומשקיעה מאמצים רבים כדי לרצות את שני הוריה ולעשות כל שביכולתה כדי לסייע ביישוב המחלוקות בין ההורים או לפחות לסייע בהקטנת גובה להבות הסכסוך; נקבע כי מדובר בנטל כבד על כתפיה של הקטינה, שעוד לא מלאו לה 13 שנים ועולה בשנה הבאה לכיתה ז'. </w:t>
      </w:r>
    </w:p>
    <w:p w:rsidR="00CE6D28" w:rsidRDefault="00CE6D28" w:rsidP="005875CE">
      <w:pPr>
        <w:spacing w:after="120" w:line="360" w:lineRule="auto"/>
        <w:ind w:left="720" w:hanging="720"/>
        <w:jc w:val="both"/>
        <w:rPr>
          <w:rFonts w:ascii="Arial" w:hAnsi="Arial"/>
          <w:rtl/>
        </w:rPr>
      </w:pPr>
      <w:r>
        <w:rPr>
          <w:rFonts w:ascii="Arial" w:hAnsi="Arial"/>
          <w:rtl/>
        </w:rPr>
        <w:tab/>
        <w:t>עוד התרשם בית משפט קמא כי עמדת הקטינה לא מבוססת רק על תמיכת האב במעבר המסגרת החינוכית, אלא גם על</w:t>
      </w:r>
      <w:r w:rsidR="005875CE">
        <w:rPr>
          <w:rFonts w:ascii="Arial" w:hAnsi="Arial"/>
          <w:rtl/>
        </w:rPr>
        <w:t xml:space="preserve"> ביקור שביצעה הקטינה במוסד "ק</w:t>
      </w:r>
      <w:r w:rsidR="005875CE">
        <w:rPr>
          <w:rFonts w:ascii="Arial" w:hAnsi="Arial" w:hint="cs"/>
          <w:rtl/>
        </w:rPr>
        <w:t>.</w:t>
      </w:r>
      <w:r>
        <w:rPr>
          <w:rFonts w:ascii="Arial" w:hAnsi="Arial"/>
          <w:rtl/>
        </w:rPr>
        <w:t xml:space="preserve">" יחד עם האב ועל רשמים שקיבלה מחברות, </w:t>
      </w:r>
      <w:r w:rsidR="005875CE">
        <w:rPr>
          <w:rFonts w:ascii="Arial" w:hAnsi="Arial" w:hint="cs"/>
          <w:rtl/>
        </w:rPr>
        <w:t>המתגוררות ביישובים שונים</w:t>
      </w:r>
      <w:r>
        <w:rPr>
          <w:rFonts w:ascii="Arial" w:hAnsi="Arial"/>
          <w:rtl/>
        </w:rPr>
        <w:t xml:space="preserve">, שאמורות ללמוד במוסד חינוכי זה בשנת הלימודים הקרובה בכיתות ז' וח'. </w:t>
      </w:r>
    </w:p>
    <w:p w:rsidR="00CE6D28" w:rsidRDefault="00CE6D28" w:rsidP="005875CE">
      <w:pPr>
        <w:spacing w:after="120" w:line="360" w:lineRule="auto"/>
        <w:ind w:left="720" w:hanging="720"/>
        <w:jc w:val="both"/>
        <w:rPr>
          <w:rFonts w:ascii="Arial" w:hAnsi="Arial"/>
          <w:rtl/>
        </w:rPr>
      </w:pPr>
      <w:r>
        <w:rPr>
          <w:rFonts w:ascii="Arial" w:hAnsi="Arial"/>
          <w:rtl/>
        </w:rPr>
        <w:tab/>
        <w:t>בית משפט קמא התרשם כי השינוי במסגרת החינוכית הוא ביטוי לרצון האותנטי של הקטינה ומתיישב עם טובתה. כמו כן האפוט' לדין לא ה</w:t>
      </w:r>
      <w:r w:rsidR="005875CE">
        <w:rPr>
          <w:rFonts w:ascii="Arial" w:hAnsi="Arial"/>
          <w:rtl/>
        </w:rPr>
        <w:t>תנגדה למעבר של הקטינה ללמוד בק</w:t>
      </w:r>
      <w:r>
        <w:rPr>
          <w:rFonts w:ascii="Arial" w:hAnsi="Arial"/>
          <w:rtl/>
        </w:rPr>
        <w:t xml:space="preserve">. </w:t>
      </w:r>
    </w:p>
    <w:p w:rsidR="00CE6D28" w:rsidRDefault="00CE6D28" w:rsidP="00CE6D28">
      <w:pPr>
        <w:spacing w:after="120" w:line="360" w:lineRule="auto"/>
        <w:ind w:left="720" w:hanging="720"/>
        <w:jc w:val="both"/>
        <w:rPr>
          <w:rFonts w:ascii="Arial" w:hAnsi="Arial"/>
          <w:b/>
          <w:bCs/>
          <w:noProof w:val="0"/>
          <w:rtl/>
        </w:rPr>
      </w:pPr>
      <w:r>
        <w:rPr>
          <w:rFonts w:ascii="Arial" w:hAnsi="Arial"/>
          <w:rtl/>
        </w:rPr>
        <w:tab/>
        <w:t>עוד צוין בהחלטה קמא, כי בבחינת מכלול השיקולים, מסקנת בית משפט קמא היא, כי הסיכוי שהמעבר יטיב משמעותית את מצבה הרגשי והחינוכי של הקטינה, עולה על הסיכון כי המעבר לא יעלה יפה. כן צוין, כי שיקול מרכזי בענין זה הינו התרומה הרגשית לקטינה הנובעת מהעובדה כי הקטינה נשמעה במישרין ע"י השופט קמא, ורצונה קיבל משקל רב במסגרת ההחלטה קמא.</w:t>
      </w:r>
    </w:p>
    <w:p w:rsidR="00CE6D28" w:rsidRDefault="00CE6D28" w:rsidP="00CE6D28">
      <w:pPr>
        <w:spacing w:after="120" w:line="360" w:lineRule="auto"/>
        <w:ind w:left="720" w:hanging="720"/>
        <w:jc w:val="both"/>
        <w:rPr>
          <w:rFonts w:asciiTheme="minorHAnsi" w:hAnsiTheme="minorHAnsi"/>
          <w:noProof w:val="0"/>
          <w:rtl/>
        </w:rPr>
      </w:pPr>
      <w:r>
        <w:rPr>
          <w:rFonts w:ascii="Arial" w:hAnsi="Arial"/>
          <w:noProof w:val="0"/>
          <w:rtl/>
        </w:rPr>
        <w:tab/>
        <w:t>בגין החלטה זו הוגשה בקשת רשות הערעור דנן.</w:t>
      </w:r>
    </w:p>
    <w:p w:rsidR="00CE6D28" w:rsidRDefault="00CE6D28" w:rsidP="00CE6D28">
      <w:pPr>
        <w:spacing w:after="120" w:line="360" w:lineRule="auto"/>
        <w:ind w:left="720" w:hanging="720"/>
        <w:jc w:val="both"/>
        <w:rPr>
          <w:rFonts w:ascii="Arial" w:hAnsi="Arial"/>
          <w:noProof w:val="0"/>
          <w:rtl/>
        </w:rPr>
      </w:pPr>
      <w:r>
        <w:rPr>
          <w:rFonts w:ascii="Arial" w:hAnsi="Arial"/>
          <w:noProof w:val="0"/>
          <w:rtl/>
        </w:rPr>
        <w:lastRenderedPageBreak/>
        <w:t>10.</w:t>
      </w:r>
      <w:r>
        <w:rPr>
          <w:rFonts w:ascii="Arial" w:hAnsi="Arial"/>
          <w:noProof w:val="0"/>
          <w:rtl/>
        </w:rPr>
        <w:tab/>
        <w:t>למחרת יום מתן ההחלטה קמא, ביום 30.8.24, הגישה המבקשת כאן, בקשה לעיכוב ביצוע ההחלטה קמא בתיק קמא. מאחר שהמועד היה הן יום ו' בשבוע והן פגרת הקיץ, הועברה הבקשה לטיפולה של השופטת התורנית בבית משפט קמא, כב' השופטת לירון זרבל קדשאי.</w:t>
      </w:r>
    </w:p>
    <w:p w:rsidR="00CE6D28" w:rsidRDefault="00CE6D28" w:rsidP="00CE6D28">
      <w:pPr>
        <w:spacing w:after="120" w:line="360" w:lineRule="auto"/>
        <w:ind w:left="720" w:hanging="720"/>
        <w:jc w:val="both"/>
        <w:rPr>
          <w:rFonts w:ascii="Arial" w:hAnsi="Arial"/>
          <w:noProof w:val="0"/>
          <w:rtl/>
        </w:rPr>
      </w:pPr>
      <w:r>
        <w:rPr>
          <w:rFonts w:ascii="Arial" w:hAnsi="Arial"/>
          <w:noProof w:val="0"/>
          <w:rtl/>
        </w:rPr>
        <w:t>11.</w:t>
      </w:r>
      <w:r>
        <w:rPr>
          <w:rFonts w:ascii="Arial" w:hAnsi="Arial"/>
          <w:noProof w:val="0"/>
          <w:rtl/>
        </w:rPr>
        <w:tab/>
      </w:r>
      <w:r>
        <w:rPr>
          <w:rFonts w:ascii="Arial" w:hAnsi="Arial"/>
          <w:noProof w:val="0"/>
          <w:u w:val="single"/>
          <w:rtl/>
        </w:rPr>
        <w:t>בהחלטתו מאותו יום (30.8.24), דחה בית משפט קמא את בקשת עיכוב הביצוע. נימוקיו היו כדלקמן</w:t>
      </w:r>
      <w:r>
        <w:rPr>
          <w:rFonts w:ascii="Arial" w:hAnsi="Arial"/>
          <w:noProof w:val="0"/>
          <w:rtl/>
        </w:rPr>
        <w:t>:</w:t>
      </w:r>
    </w:p>
    <w:p w:rsidR="00CE6D28" w:rsidRDefault="00CE6D28" w:rsidP="00CE6D28">
      <w:pPr>
        <w:spacing w:after="120" w:line="360" w:lineRule="auto"/>
        <w:ind w:left="720" w:hanging="720"/>
        <w:jc w:val="both"/>
        <w:rPr>
          <w:rFonts w:ascii="Arial" w:hAnsi="Arial"/>
          <w:noProof w:val="0"/>
          <w:rtl/>
        </w:rPr>
      </w:pPr>
      <w:r>
        <w:rPr>
          <w:rFonts w:ascii="Arial" w:hAnsi="Arial"/>
          <w:noProof w:val="0"/>
          <w:rtl/>
        </w:rPr>
        <w:tab/>
        <w:t>א.</w:t>
      </w:r>
      <w:r>
        <w:rPr>
          <w:rFonts w:ascii="Arial" w:hAnsi="Arial"/>
          <w:noProof w:val="0"/>
          <w:rtl/>
        </w:rPr>
        <w:tab/>
        <w:t xml:space="preserve">ההחלטה הקונקרטית לגבי מוסד הלימודים מצויה בליבת שיקול הדעת הנתון למותב ולערכאה </w:t>
      </w:r>
      <w:r>
        <w:rPr>
          <w:rFonts w:ascii="Arial" w:hAnsi="Arial"/>
          <w:noProof w:val="0"/>
          <w:rtl/>
        </w:rPr>
        <w:tab/>
        <w:t xml:space="preserve">הדיונית. ההחלטה ניתנה בסמוך לאחר שני דיוני הוכחות בסוגיית המשמורת ולאחר שמיעת </w:t>
      </w:r>
      <w:r>
        <w:rPr>
          <w:rFonts w:ascii="Arial" w:hAnsi="Arial"/>
          <w:noProof w:val="0"/>
          <w:rtl/>
        </w:rPr>
        <w:tab/>
        <w:t xml:space="preserve">הקטינים. נדרשות נסיבות מרחיקות לכת להתערבות בשיקול הדעת, ואין מקום להתערבות. </w:t>
      </w:r>
      <w:r>
        <w:rPr>
          <w:rFonts w:ascii="Arial" w:hAnsi="Arial"/>
          <w:noProof w:val="0"/>
          <w:rtl/>
        </w:rPr>
        <w:tab/>
        <w:t xml:space="preserve">סוגיית הקטינים תפסה ועודנה תופסת נפח רב בסכסוך בין הצדדים ומצויה במחלוקת חריפה. </w:t>
      </w:r>
      <w:r>
        <w:rPr>
          <w:rFonts w:ascii="Arial" w:hAnsi="Arial"/>
          <w:noProof w:val="0"/>
          <w:rtl/>
        </w:rPr>
        <w:tab/>
        <w:t>ברקע מצוי מעברה ש</w:t>
      </w:r>
      <w:r w:rsidR="005875CE">
        <w:rPr>
          <w:rFonts w:ascii="Arial" w:hAnsi="Arial"/>
          <w:noProof w:val="0"/>
          <w:rtl/>
        </w:rPr>
        <w:t>ל המבקשת עם הקטינים ל</w:t>
      </w:r>
      <w:r w:rsidR="005875CE">
        <w:rPr>
          <w:rFonts w:ascii="Arial" w:hAnsi="Arial" w:hint="cs"/>
          <w:noProof w:val="0"/>
          <w:rtl/>
        </w:rPr>
        <w:t>...</w:t>
      </w:r>
      <w:r>
        <w:rPr>
          <w:rFonts w:ascii="Arial" w:hAnsi="Arial"/>
          <w:noProof w:val="0"/>
          <w:rtl/>
        </w:rPr>
        <w:t xml:space="preserve"> ומנגד, עתירת המשיב להעברת </w:t>
      </w:r>
      <w:r>
        <w:rPr>
          <w:rFonts w:ascii="Arial" w:hAnsi="Arial"/>
          <w:noProof w:val="0"/>
          <w:rtl/>
        </w:rPr>
        <w:tab/>
        <w:t xml:space="preserve">המשמורת לידיו. סוגיית מוסדות החינוך והצרכים הפדגוגיים אפוא היא רק אחת מתוך סוגיות </w:t>
      </w:r>
      <w:r>
        <w:rPr>
          <w:rFonts w:ascii="Arial" w:hAnsi="Arial"/>
          <w:noProof w:val="0"/>
          <w:rtl/>
        </w:rPr>
        <w:tab/>
        <w:t xml:space="preserve">רבות ובעלות משקל השזורות זו בזו ומצויות במחלוקת חריפה, ונותנות אותותיהם על מצבם </w:t>
      </w:r>
      <w:r w:rsidR="00843D67">
        <w:rPr>
          <w:rFonts w:ascii="Arial" w:hAnsi="Arial"/>
          <w:noProof w:val="0"/>
          <w:rtl/>
        </w:rPr>
        <w:tab/>
        <w:t xml:space="preserve">של </w:t>
      </w:r>
      <w:r>
        <w:rPr>
          <w:rFonts w:ascii="Arial" w:hAnsi="Arial"/>
          <w:noProof w:val="0"/>
          <w:rtl/>
        </w:rPr>
        <w:t xml:space="preserve">הקטינים ותפקודם. </w:t>
      </w:r>
    </w:p>
    <w:p w:rsidR="00CE6D28" w:rsidRDefault="00CE6D28" w:rsidP="005875CE">
      <w:pPr>
        <w:spacing w:after="120" w:line="360" w:lineRule="auto"/>
        <w:ind w:left="720" w:hanging="720"/>
        <w:jc w:val="both"/>
        <w:rPr>
          <w:rFonts w:ascii="Arial" w:hAnsi="Arial"/>
          <w:noProof w:val="0"/>
          <w:rtl/>
        </w:rPr>
      </w:pPr>
      <w:r>
        <w:rPr>
          <w:rFonts w:ascii="Arial" w:hAnsi="Arial"/>
          <w:noProof w:val="0"/>
          <w:rtl/>
        </w:rPr>
        <w:tab/>
        <w:t>ב.</w:t>
      </w:r>
      <w:r>
        <w:rPr>
          <w:rFonts w:ascii="Arial" w:hAnsi="Arial"/>
          <w:noProof w:val="0"/>
          <w:rtl/>
        </w:rPr>
        <w:tab/>
        <w:t xml:space="preserve">המותב הדן בבקשת עיכוב הביצוע קמא לא התרשם שטענות המבקשת מערערות את היסודות </w:t>
      </w:r>
      <w:r>
        <w:rPr>
          <w:rFonts w:ascii="Arial" w:hAnsi="Arial"/>
          <w:noProof w:val="0"/>
          <w:rtl/>
        </w:rPr>
        <w:tab/>
        <w:t xml:space="preserve">עליהן מונחת ההחלטה ומצביעות על סיכויים של ממש לקבלת בקשת רשות הערעור. בבסיס </w:t>
      </w:r>
      <w:r>
        <w:rPr>
          <w:rFonts w:ascii="Arial" w:hAnsi="Arial"/>
          <w:noProof w:val="0"/>
          <w:rtl/>
        </w:rPr>
        <w:tab/>
        <w:t xml:space="preserve">ההחלטה מצויה התרשמותו האישית של המותב כי רצונה של הקטינה אותנטי ואינו פרי רצונה </w:t>
      </w:r>
      <w:r>
        <w:rPr>
          <w:rFonts w:ascii="Arial" w:hAnsi="Arial"/>
          <w:noProof w:val="0"/>
          <w:rtl/>
        </w:rPr>
        <w:tab/>
        <w:t xml:space="preserve">לרצות את אביה. עוד עמד המותב על קשיים אובייקטיביים שחוותה הקטינה בביה"ס </w:t>
      </w:r>
      <w:r w:rsidR="005875CE">
        <w:rPr>
          <w:rFonts w:ascii="Arial" w:hAnsi="Arial" w:hint="cs"/>
          <w:noProof w:val="0"/>
          <w:rtl/>
        </w:rPr>
        <w:t>ב...</w:t>
      </w:r>
      <w:r>
        <w:rPr>
          <w:rFonts w:ascii="Arial" w:hAnsi="Arial"/>
          <w:noProof w:val="0"/>
          <w:rtl/>
        </w:rPr>
        <w:t xml:space="preserve">, </w:t>
      </w:r>
      <w:r w:rsidR="005875CE">
        <w:rPr>
          <w:rFonts w:ascii="Arial" w:hAnsi="Arial"/>
          <w:noProof w:val="0"/>
          <w:rtl/>
        </w:rPr>
        <w:tab/>
      </w:r>
      <w:r>
        <w:rPr>
          <w:rFonts w:ascii="Arial" w:hAnsi="Arial"/>
          <w:noProof w:val="0"/>
          <w:rtl/>
        </w:rPr>
        <w:t xml:space="preserve">קשיים שהמבקשת מודעת אליהם. נמצא כי ביה"ס החדש מותאם יותר לצרכיה. לאחר </w:t>
      </w:r>
      <w:r>
        <w:rPr>
          <w:rFonts w:ascii="Arial" w:hAnsi="Arial"/>
          <w:noProof w:val="0"/>
          <w:rtl/>
        </w:rPr>
        <w:tab/>
        <w:t xml:space="preserve">שמיעת הקטינה, האפוט' לדין לא התנגדה למעבר. ההחלטה נטועה אפוא היטב בנסיבות </w:t>
      </w:r>
      <w:r w:rsidR="00843D67">
        <w:rPr>
          <w:rFonts w:ascii="Arial" w:hAnsi="Arial"/>
          <w:noProof w:val="0"/>
          <w:rtl/>
        </w:rPr>
        <w:tab/>
        <w:t xml:space="preserve">המקרה, </w:t>
      </w:r>
      <w:r>
        <w:rPr>
          <w:rFonts w:ascii="Arial" w:hAnsi="Arial"/>
          <w:noProof w:val="0"/>
          <w:rtl/>
        </w:rPr>
        <w:t xml:space="preserve">ומבוססת בין היתר על התרשמותו האישית של המותב מרצונה של הקטינה באופן </w:t>
      </w:r>
      <w:r w:rsidR="00843D67">
        <w:rPr>
          <w:rFonts w:ascii="Arial" w:hAnsi="Arial"/>
          <w:noProof w:val="0"/>
          <w:rtl/>
        </w:rPr>
        <w:tab/>
      </w:r>
      <w:r>
        <w:rPr>
          <w:rFonts w:ascii="Arial" w:hAnsi="Arial"/>
          <w:noProof w:val="0"/>
          <w:rtl/>
        </w:rPr>
        <w:t>בלתי אמצעי.</w:t>
      </w:r>
    </w:p>
    <w:p w:rsidR="00843D67" w:rsidRDefault="00CE6D28" w:rsidP="005875CE">
      <w:pPr>
        <w:spacing w:after="120" w:line="360" w:lineRule="auto"/>
        <w:ind w:left="720" w:hanging="720"/>
        <w:jc w:val="both"/>
        <w:rPr>
          <w:rFonts w:ascii="Arial" w:hAnsi="Arial"/>
          <w:noProof w:val="0"/>
          <w:rtl/>
        </w:rPr>
      </w:pPr>
      <w:r>
        <w:rPr>
          <w:rFonts w:ascii="Arial" w:hAnsi="Arial"/>
          <w:noProof w:val="0"/>
          <w:rtl/>
        </w:rPr>
        <w:tab/>
        <w:t>ג.</w:t>
      </w:r>
      <w:r>
        <w:rPr>
          <w:rFonts w:ascii="Arial" w:hAnsi="Arial"/>
          <w:noProof w:val="0"/>
          <w:rtl/>
        </w:rPr>
        <w:tab/>
        <w:t>בהמשך לאמור בדבר סיכויי הערעור, לא שוכנע בית משפט ק</w:t>
      </w:r>
      <w:r w:rsidR="00843D67">
        <w:rPr>
          <w:rFonts w:ascii="Arial" w:hAnsi="Arial"/>
          <w:noProof w:val="0"/>
          <w:rtl/>
        </w:rPr>
        <w:t xml:space="preserve">מא כי הנזק לכאורה הצפוי </w:t>
      </w:r>
      <w:r w:rsidR="00843D67">
        <w:rPr>
          <w:rFonts w:ascii="Arial" w:hAnsi="Arial"/>
          <w:noProof w:val="0"/>
          <w:rtl/>
        </w:rPr>
        <w:tab/>
        <w:t xml:space="preserve">בעקבות </w:t>
      </w:r>
      <w:r>
        <w:rPr>
          <w:rFonts w:ascii="Arial" w:hAnsi="Arial"/>
          <w:noProof w:val="0"/>
          <w:rtl/>
        </w:rPr>
        <w:t>המעבר עולה על הנזק הצפוי מעיכוב הביצוע. אמנם נסיבות בה</w:t>
      </w:r>
      <w:r w:rsidR="00843D67">
        <w:rPr>
          <w:rFonts w:ascii="Arial" w:hAnsi="Arial"/>
          <w:noProof w:val="0"/>
          <w:rtl/>
        </w:rPr>
        <w:t xml:space="preserve">ן יתקבל הערעור ויקבע </w:t>
      </w:r>
      <w:r w:rsidR="00843D67">
        <w:rPr>
          <w:rFonts w:ascii="Arial" w:hAnsi="Arial"/>
          <w:noProof w:val="0"/>
          <w:rtl/>
        </w:rPr>
        <w:tab/>
        <w:t xml:space="preserve">כי הקטינה </w:t>
      </w:r>
      <w:r w:rsidR="005875CE">
        <w:rPr>
          <w:rFonts w:ascii="Arial" w:hAnsi="Arial"/>
          <w:noProof w:val="0"/>
          <w:rtl/>
        </w:rPr>
        <w:t>תשוב ללמוד ב</w:t>
      </w:r>
      <w:r w:rsidR="005875CE">
        <w:rPr>
          <w:rFonts w:ascii="Arial" w:hAnsi="Arial" w:hint="cs"/>
          <w:noProof w:val="0"/>
          <w:rtl/>
        </w:rPr>
        <w:t>...</w:t>
      </w:r>
      <w:r>
        <w:rPr>
          <w:rFonts w:ascii="Arial" w:hAnsi="Arial"/>
          <w:noProof w:val="0"/>
          <w:rtl/>
        </w:rPr>
        <w:t xml:space="preserve">, אינן אידיאליות; עדיפות הן על </w:t>
      </w:r>
      <w:r w:rsidR="00843D67">
        <w:rPr>
          <w:rFonts w:ascii="Arial" w:hAnsi="Arial"/>
          <w:noProof w:val="0"/>
          <w:rtl/>
        </w:rPr>
        <w:t xml:space="preserve">פני אפשרות של מעבר </w:t>
      </w:r>
      <w:r w:rsidR="00843D67">
        <w:rPr>
          <w:rFonts w:ascii="Arial" w:hAnsi="Arial"/>
          <w:noProof w:val="0"/>
          <w:rtl/>
        </w:rPr>
        <w:tab/>
        <w:t xml:space="preserve">הקטינה </w:t>
      </w:r>
      <w:r w:rsidR="005875CE">
        <w:rPr>
          <w:rFonts w:ascii="Arial" w:hAnsi="Arial"/>
          <w:noProof w:val="0"/>
          <w:rtl/>
        </w:rPr>
        <w:tab/>
      </w:r>
      <w:r w:rsidR="00843D67">
        <w:rPr>
          <w:rFonts w:ascii="Arial" w:hAnsi="Arial"/>
          <w:noProof w:val="0"/>
          <w:rtl/>
        </w:rPr>
        <w:t xml:space="preserve">לבית </w:t>
      </w:r>
      <w:r>
        <w:rPr>
          <w:rFonts w:ascii="Arial" w:hAnsi="Arial"/>
          <w:noProof w:val="0"/>
          <w:rtl/>
        </w:rPr>
        <w:t xml:space="preserve">ספר חדש, שלא עם תחילת שנת הלימודים, אלא רק לאחר דחיית בקשת רשות </w:t>
      </w:r>
      <w:r w:rsidR="00843D67">
        <w:rPr>
          <w:rFonts w:ascii="Arial" w:hAnsi="Arial"/>
          <w:noProof w:val="0"/>
          <w:rtl/>
        </w:rPr>
        <w:tab/>
      </w:r>
      <w:r>
        <w:rPr>
          <w:rFonts w:ascii="Arial" w:hAnsi="Arial"/>
          <w:noProof w:val="0"/>
          <w:rtl/>
        </w:rPr>
        <w:t xml:space="preserve">הערעור. </w:t>
      </w:r>
      <w:r w:rsidR="005875CE">
        <w:rPr>
          <w:rFonts w:ascii="Arial" w:hAnsi="Arial"/>
          <w:noProof w:val="0"/>
          <w:rtl/>
        </w:rPr>
        <w:tab/>
      </w:r>
      <w:r>
        <w:rPr>
          <w:rFonts w:ascii="Arial" w:hAnsi="Arial"/>
          <w:noProof w:val="0"/>
          <w:rtl/>
        </w:rPr>
        <w:t xml:space="preserve">שמיעת </w:t>
      </w:r>
      <w:r>
        <w:rPr>
          <w:rFonts w:ascii="Arial" w:hAnsi="Arial"/>
          <w:noProof w:val="0"/>
          <w:rtl/>
        </w:rPr>
        <w:tab/>
        <w:t xml:space="preserve">הרמ"ש בסוגיה כגון זו, והכרעה בה, עלולות לארוך זמן. יצירת מצב דברים </w:t>
      </w:r>
      <w:r w:rsidR="00843D67">
        <w:rPr>
          <w:rFonts w:ascii="Arial" w:hAnsi="Arial"/>
          <w:noProof w:val="0"/>
          <w:rtl/>
        </w:rPr>
        <w:t xml:space="preserve">כגון זה, </w:t>
      </w:r>
      <w:r w:rsidR="005875CE">
        <w:rPr>
          <w:rFonts w:ascii="Arial" w:hAnsi="Arial"/>
          <w:noProof w:val="0"/>
          <w:rtl/>
        </w:rPr>
        <w:tab/>
      </w:r>
      <w:r w:rsidR="00843D67">
        <w:rPr>
          <w:rFonts w:ascii="Arial" w:hAnsi="Arial"/>
          <w:noProof w:val="0"/>
          <w:rtl/>
        </w:rPr>
        <w:t xml:space="preserve">עלולה להביא </w:t>
      </w:r>
      <w:r>
        <w:rPr>
          <w:rFonts w:ascii="Arial" w:hAnsi="Arial"/>
          <w:noProof w:val="0"/>
          <w:rtl/>
        </w:rPr>
        <w:t>לסיכול ההחלטה כליל.</w:t>
      </w:r>
    </w:p>
    <w:p w:rsidR="00CE6D28" w:rsidRDefault="00CE6D28" w:rsidP="00CE6D28">
      <w:pPr>
        <w:spacing w:after="120" w:line="360" w:lineRule="auto"/>
        <w:ind w:left="720" w:hanging="720"/>
        <w:jc w:val="both"/>
        <w:rPr>
          <w:rFonts w:ascii="Arial" w:hAnsi="Arial"/>
          <w:noProof w:val="0"/>
          <w:rtl/>
        </w:rPr>
      </w:pPr>
    </w:p>
    <w:p w:rsidR="00CE6D28" w:rsidRDefault="00CE6D28" w:rsidP="00CE6D28">
      <w:pPr>
        <w:spacing w:after="120" w:line="360" w:lineRule="auto"/>
        <w:ind w:left="720" w:hanging="720"/>
        <w:jc w:val="both"/>
        <w:rPr>
          <w:rFonts w:ascii="Arial" w:hAnsi="Arial"/>
          <w:noProof w:val="0"/>
          <w:rtl/>
        </w:rPr>
      </w:pPr>
      <w:r>
        <w:rPr>
          <w:rFonts w:ascii="Arial" w:hAnsi="Arial"/>
          <w:b/>
          <w:bCs/>
          <w:noProof w:val="0"/>
          <w:u w:val="single"/>
          <w:rtl/>
        </w:rPr>
        <w:t>טענות המבקשת בבקשת רשות הערעור</w:t>
      </w:r>
    </w:p>
    <w:p w:rsidR="00CE6D28" w:rsidRDefault="00CE6D28" w:rsidP="00CE6D28">
      <w:pPr>
        <w:spacing w:after="120" w:line="360" w:lineRule="auto"/>
        <w:ind w:left="720" w:hanging="720"/>
        <w:jc w:val="both"/>
        <w:rPr>
          <w:rFonts w:ascii="Arial" w:hAnsi="Arial"/>
          <w:noProof w:val="0"/>
          <w:rtl/>
        </w:rPr>
      </w:pPr>
      <w:r>
        <w:rPr>
          <w:rFonts w:ascii="Arial" w:hAnsi="Arial"/>
          <w:noProof w:val="0"/>
          <w:rtl/>
        </w:rPr>
        <w:t>12.</w:t>
      </w:r>
      <w:r>
        <w:rPr>
          <w:rFonts w:ascii="Arial" w:hAnsi="Arial"/>
          <w:noProof w:val="0"/>
          <w:rtl/>
        </w:rPr>
        <w:tab/>
      </w:r>
      <w:r>
        <w:rPr>
          <w:rFonts w:ascii="Arial" w:hAnsi="Arial"/>
          <w:noProof w:val="0"/>
          <w:u w:val="single"/>
          <w:rtl/>
        </w:rPr>
        <w:t>להלן תמצית טענות המבקשת</w:t>
      </w:r>
      <w:r>
        <w:rPr>
          <w:rFonts w:ascii="Arial" w:hAnsi="Arial"/>
          <w:noProof w:val="0"/>
          <w:rtl/>
        </w:rPr>
        <w:t>:</w:t>
      </w:r>
    </w:p>
    <w:p w:rsidR="00CE6D28" w:rsidRDefault="00CE6D28" w:rsidP="00CE6D28">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t xml:space="preserve">טעה בית המשפט קמא, עת חזר בו מהחלטות קודמות באותו עניין בהסתמך על רצונה של הקטינה ללא תמיכה של גורם מקצועי מוסמך, ובניגוד להמלצות שהונחו בפניו. סטייה זו לא נומקה  כנדרש. </w:t>
      </w:r>
    </w:p>
    <w:p w:rsidR="00CE6D28" w:rsidRDefault="00CE6D28" w:rsidP="0096109A">
      <w:pPr>
        <w:spacing w:after="120" w:line="360" w:lineRule="auto"/>
        <w:ind w:left="1440" w:hanging="720"/>
        <w:jc w:val="both"/>
        <w:rPr>
          <w:rFonts w:ascii="Arial" w:hAnsi="Arial"/>
          <w:noProof w:val="0"/>
          <w:rtl/>
        </w:rPr>
      </w:pPr>
      <w:r>
        <w:rPr>
          <w:rFonts w:ascii="Arial" w:hAnsi="Arial"/>
          <w:noProof w:val="0"/>
          <w:rtl/>
        </w:rPr>
        <w:lastRenderedPageBreak/>
        <w:t>ב.</w:t>
      </w:r>
      <w:r>
        <w:rPr>
          <w:rFonts w:ascii="Arial" w:hAnsi="Arial"/>
          <w:noProof w:val="0"/>
          <w:rtl/>
        </w:rPr>
        <w:tab/>
        <w:t xml:space="preserve">האפוט' לדין הביעה בעמדה הראשונית מיום 31.7.24, את הצורך בשילוב הקטינים </w:t>
      </w:r>
      <w:r w:rsidR="0096109A">
        <w:rPr>
          <w:rFonts w:ascii="Arial" w:hAnsi="Arial" w:hint="cs"/>
          <w:noProof w:val="0"/>
          <w:rtl/>
        </w:rPr>
        <w:t>א'</w:t>
      </w:r>
      <w:r w:rsidR="0096109A">
        <w:rPr>
          <w:rFonts w:ascii="Arial" w:hAnsi="Arial"/>
          <w:noProof w:val="0"/>
          <w:rtl/>
        </w:rPr>
        <w:t xml:space="preserve"> ו</w:t>
      </w:r>
      <w:r w:rsidR="0096109A">
        <w:rPr>
          <w:rFonts w:ascii="Arial" w:hAnsi="Arial" w:hint="cs"/>
          <w:noProof w:val="0"/>
          <w:rtl/>
        </w:rPr>
        <w:t>-ש'</w:t>
      </w:r>
      <w:r>
        <w:rPr>
          <w:rFonts w:ascii="Arial" w:hAnsi="Arial"/>
          <w:noProof w:val="0"/>
          <w:rtl/>
        </w:rPr>
        <w:t xml:space="preserve"> במסגרת טיפולית, וכן צור</w:t>
      </w:r>
      <w:r w:rsidR="0096109A">
        <w:rPr>
          <w:rFonts w:ascii="Arial" w:hAnsi="Arial"/>
          <w:noProof w:val="0"/>
          <w:rtl/>
        </w:rPr>
        <w:t>ך מיידי בביצוע אבחון פדגוגי לא</w:t>
      </w:r>
      <w:r w:rsidR="0096109A">
        <w:rPr>
          <w:rFonts w:ascii="Arial" w:hAnsi="Arial" w:hint="cs"/>
          <w:noProof w:val="0"/>
          <w:rtl/>
        </w:rPr>
        <w:t>'</w:t>
      </w:r>
      <w:r>
        <w:rPr>
          <w:rFonts w:ascii="Arial" w:hAnsi="Arial"/>
          <w:noProof w:val="0"/>
          <w:rtl/>
        </w:rPr>
        <w:t xml:space="preserve"> - והכל קודם לביצוע שינויים במסגרות החינוך. טעה בית משפט קמא, עת נתן משקל להיעדר התנגדות האפוט' לדין לבקשת הקטינה לכאורה, תוך התעלמות מדברי האפוט' לדין בדיווחים קודמים. </w:t>
      </w:r>
    </w:p>
    <w:p w:rsidR="00CE6D28" w:rsidRDefault="00CE6D28" w:rsidP="0096109A">
      <w:pPr>
        <w:spacing w:after="120" w:line="360" w:lineRule="auto"/>
        <w:ind w:left="1440" w:hanging="720"/>
        <w:jc w:val="both"/>
        <w:rPr>
          <w:rFonts w:ascii="Arial" w:hAnsi="Arial"/>
          <w:noProof w:val="0"/>
          <w:rtl/>
        </w:rPr>
      </w:pPr>
      <w:r>
        <w:rPr>
          <w:rFonts w:ascii="Arial" w:hAnsi="Arial"/>
          <w:noProof w:val="0"/>
          <w:rtl/>
        </w:rPr>
        <w:t>ג.</w:t>
      </w:r>
      <w:r>
        <w:rPr>
          <w:rFonts w:ascii="Arial" w:hAnsi="Arial"/>
          <w:noProof w:val="0"/>
          <w:rtl/>
        </w:rPr>
        <w:tab/>
        <w:t xml:space="preserve">למעשה ההחלטה קמא ניתנה בהסתמך על קולה של הקטינה בלבד, חרף היות ההחלטה מהותית וחשובה הנוגעת לעתיד הקטינה, ללא חוות דעת מקצועית תומכת. לא עמד בפני בית משפט קמא תסקיר עו"ס לס"ד, שיבדוק את השלכות המעבר על הקטין </w:t>
      </w:r>
      <w:r w:rsidR="0096109A">
        <w:rPr>
          <w:rFonts w:ascii="Arial" w:hAnsi="Arial" w:hint="cs"/>
          <w:noProof w:val="0"/>
          <w:rtl/>
        </w:rPr>
        <w:t>ש'</w:t>
      </w:r>
      <w:r>
        <w:rPr>
          <w:rFonts w:ascii="Arial" w:hAnsi="Arial"/>
          <w:noProof w:val="0"/>
          <w:rtl/>
        </w:rPr>
        <w:t xml:space="preserve"> שהופרד מאחותו, והיתכנות המעבר אף מבחינה טכנית. </w:t>
      </w:r>
    </w:p>
    <w:p w:rsidR="00CE6D28" w:rsidRDefault="00CE6D28" w:rsidP="00CE6D28">
      <w:pPr>
        <w:spacing w:after="120" w:line="360" w:lineRule="auto"/>
        <w:ind w:left="1440" w:hanging="720"/>
        <w:jc w:val="both"/>
        <w:rPr>
          <w:rFonts w:ascii="Arial" w:hAnsi="Arial"/>
          <w:noProof w:val="0"/>
          <w:rtl/>
        </w:rPr>
      </w:pPr>
      <w:r>
        <w:rPr>
          <w:rFonts w:ascii="Arial" w:hAnsi="Arial"/>
          <w:noProof w:val="0"/>
          <w:rtl/>
        </w:rPr>
        <w:t>ד.</w:t>
      </w:r>
      <w:r>
        <w:rPr>
          <w:rFonts w:ascii="Arial" w:hAnsi="Arial"/>
          <w:noProof w:val="0"/>
          <w:rtl/>
        </w:rPr>
        <w:tab/>
        <w:t>בית משפט קמא לא וידא כי הצדדים ביצעו את כל ההכנות המוקדמות לשם ביצוע המעבר, לרבות רישום והסדרת הסעות. הקטינה גם לא נפרדה כראוי מחברותיה ומהצוות בבית הספר הקודם בו למדה שש שנים, מה שיצר אצלה קושי.</w:t>
      </w:r>
    </w:p>
    <w:p w:rsidR="00CE6D28" w:rsidRDefault="00CE6D28" w:rsidP="00CE6D28">
      <w:pPr>
        <w:tabs>
          <w:tab w:val="left" w:pos="720"/>
          <w:tab w:val="left" w:pos="1440"/>
          <w:tab w:val="left" w:pos="2464"/>
        </w:tabs>
        <w:spacing w:after="120" w:line="360" w:lineRule="auto"/>
        <w:ind w:left="1440" w:hanging="720"/>
        <w:jc w:val="both"/>
        <w:rPr>
          <w:rFonts w:ascii="Arial" w:hAnsi="Arial"/>
          <w:noProof w:val="0"/>
          <w:rtl/>
        </w:rPr>
      </w:pPr>
      <w:r>
        <w:rPr>
          <w:rFonts w:ascii="Arial" w:hAnsi="Arial"/>
          <w:noProof w:val="0"/>
          <w:rtl/>
        </w:rPr>
        <w:t>ה.</w:t>
      </w:r>
      <w:r>
        <w:rPr>
          <w:rFonts w:ascii="Arial" w:hAnsi="Arial"/>
          <w:noProof w:val="0"/>
          <w:rtl/>
        </w:rPr>
        <w:tab/>
        <w:t>ההחלטה קמא יצרה מציאות אותה יהיה קשה לשנות, ואשר היה נכון לבצע בזהירות יתרה ובצניעות הנדרשת, תוך ליווי אנשי מקצוע וגורמים מקצועיים, ולא כפי שקרה. ההחלטה קמא היא בבחינת "לרתום את העגלה לפני הסוסים" כאשר מצבה הרגשי של הקטינה לא מאפשר התנהלות זו, ולא ניסוי וטעייה או כישלון חלילה, שהיה ניתן למנוע אם היו מבוצעות כל הבדיקות הדרושות קודם לכן.</w:t>
      </w:r>
    </w:p>
    <w:p w:rsidR="00CE6D28" w:rsidRDefault="00CE6D28" w:rsidP="00CE6D28">
      <w:pPr>
        <w:spacing w:after="120" w:line="360" w:lineRule="auto"/>
        <w:ind w:left="708" w:hanging="708"/>
        <w:jc w:val="both"/>
        <w:rPr>
          <w:rFonts w:ascii="Arial" w:hAnsi="Arial"/>
          <w:noProof w:val="0"/>
          <w:rtl/>
        </w:rPr>
      </w:pPr>
      <w:r>
        <w:rPr>
          <w:rFonts w:ascii="Arial" w:hAnsi="Arial"/>
          <w:noProof w:val="0"/>
          <w:rtl/>
        </w:rPr>
        <w:t>13.</w:t>
      </w:r>
      <w:r>
        <w:rPr>
          <w:rFonts w:ascii="Arial" w:hAnsi="Arial"/>
          <w:noProof w:val="0"/>
          <w:rtl/>
        </w:rPr>
        <w:tab/>
        <w:t>יחד עם בקשת רשות הערעור דנן, הגישה המבקשת אף בקשה לעיכוב ביצוע ההחלטה קמא. בהחלטתי מיום 1.9.24 קבעתי, כי לנוכח הגשת בקשת עיכוב ביצוע זהה בבית משפט קמא, אשר נדונה והוכרעה כאמור לעיל, אין למבקשת זכות מוקנית להגשת בקשה נוספת לעיכוב ביצוע בבית משפט זה, והוריתי על דחייתה (לאחר מכן הגישה המבקשת רמ"ש נפרד על ההחלטה קמא הדוחה את בקשת ע</w:t>
      </w:r>
      <w:r>
        <w:rPr>
          <w:rFonts w:ascii="Arial" w:hAnsi="Arial" w:hint="cs"/>
          <w:noProof w:val="0"/>
          <w:rtl/>
        </w:rPr>
        <w:t>י</w:t>
      </w:r>
      <w:r>
        <w:rPr>
          <w:rFonts w:ascii="Arial" w:hAnsi="Arial"/>
          <w:noProof w:val="0"/>
          <w:rtl/>
        </w:rPr>
        <w:t xml:space="preserve">כוב הביצוע, רמ"ש 6660-09-24, אותה דחיתי ללא צורך בתשובה). </w:t>
      </w:r>
    </w:p>
    <w:p w:rsidR="00CE6D28" w:rsidRDefault="00CE6D28" w:rsidP="00CE6D28">
      <w:pPr>
        <w:spacing w:after="120" w:line="360" w:lineRule="auto"/>
        <w:ind w:left="708" w:hanging="708"/>
        <w:jc w:val="both"/>
        <w:rPr>
          <w:rFonts w:ascii="Arial" w:hAnsi="Arial"/>
          <w:noProof w:val="0"/>
          <w:rtl/>
        </w:rPr>
      </w:pPr>
    </w:p>
    <w:p w:rsidR="00CE6D28" w:rsidRDefault="00CE6D28" w:rsidP="00CE6D28">
      <w:pPr>
        <w:spacing w:after="120" w:line="360" w:lineRule="auto"/>
        <w:jc w:val="both"/>
        <w:rPr>
          <w:rFonts w:ascii="Arial" w:hAnsi="Arial"/>
          <w:b/>
          <w:bCs/>
          <w:noProof w:val="0"/>
          <w:u w:val="single"/>
          <w:rtl/>
        </w:rPr>
      </w:pPr>
      <w:r>
        <w:rPr>
          <w:rFonts w:ascii="Arial" w:hAnsi="Arial"/>
          <w:b/>
          <w:bCs/>
          <w:noProof w:val="0"/>
          <w:u w:val="single"/>
          <w:rtl/>
        </w:rPr>
        <w:t>תשובת המשיבים לבקשת רשות הערעור</w:t>
      </w:r>
    </w:p>
    <w:p w:rsidR="00CE6D28" w:rsidRDefault="00CE6D28" w:rsidP="00CE6D28">
      <w:pPr>
        <w:spacing w:after="120" w:line="360" w:lineRule="auto"/>
        <w:jc w:val="both"/>
        <w:rPr>
          <w:rFonts w:ascii="Arial" w:hAnsi="Arial"/>
          <w:noProof w:val="0"/>
          <w:rtl/>
        </w:rPr>
      </w:pPr>
      <w:r>
        <w:rPr>
          <w:rFonts w:ascii="Arial" w:hAnsi="Arial"/>
          <w:noProof w:val="0"/>
          <w:rtl/>
        </w:rPr>
        <w:t>14.</w:t>
      </w:r>
      <w:r>
        <w:rPr>
          <w:rFonts w:ascii="Arial" w:hAnsi="Arial"/>
          <w:noProof w:val="0"/>
          <w:rtl/>
        </w:rPr>
        <w:tab/>
      </w:r>
      <w:r>
        <w:rPr>
          <w:rFonts w:ascii="Arial" w:hAnsi="Arial"/>
          <w:noProof w:val="0"/>
          <w:u w:val="single"/>
          <w:rtl/>
        </w:rPr>
        <w:t>ביקשתי, וקיבלתי את תשובת המשיב לבקשת רשות הערעור דנן, להלן עיקריה</w:t>
      </w:r>
      <w:r>
        <w:rPr>
          <w:rFonts w:ascii="Arial" w:hAnsi="Arial"/>
          <w:noProof w:val="0"/>
          <w:rtl/>
        </w:rPr>
        <w:t>:</w:t>
      </w:r>
    </w:p>
    <w:p w:rsidR="00CE6D28" w:rsidRDefault="00CE6D28" w:rsidP="00CE6D28">
      <w:pPr>
        <w:spacing w:after="120" w:line="360" w:lineRule="auto"/>
        <w:ind w:left="1417" w:hanging="709"/>
        <w:jc w:val="both"/>
        <w:rPr>
          <w:rFonts w:ascii="Arial" w:hAnsi="Arial"/>
          <w:noProof w:val="0"/>
          <w:rtl/>
        </w:rPr>
      </w:pPr>
      <w:r>
        <w:rPr>
          <w:rFonts w:ascii="Arial" w:hAnsi="Arial"/>
          <w:noProof w:val="0"/>
          <w:rtl/>
        </w:rPr>
        <w:t>א.</w:t>
      </w:r>
      <w:r>
        <w:rPr>
          <w:rFonts w:ascii="Arial" w:hAnsi="Arial"/>
          <w:noProof w:val="0"/>
          <w:rtl/>
        </w:rPr>
        <w:tab/>
        <w:t>לא נפלו כל פגם או טעות בהחלטה קמא, במסגרתה קבע בית משפט קמא את החלופה המתאימה ביותר לחינוך הקטינה, תוך ראיית טובת הקטינה בלבד. ציין בית משפט קמא, כי שוחח עם הקטינה והתרשם עמוקות כי זה רצונה האמיתי, וכי מודעת היא לכלל ההשלכות הנלוות למעבר. כן ציין כי נותר לשיחה בלשכתו עם האפוטרופא לדין, אשר נתנה גם היא את הסכמתה למעבר.</w:t>
      </w:r>
    </w:p>
    <w:p w:rsidR="00CE6D28" w:rsidRDefault="00CE6D28" w:rsidP="0096109A">
      <w:pPr>
        <w:spacing w:after="120" w:line="360" w:lineRule="auto"/>
        <w:ind w:left="1417" w:hanging="709"/>
        <w:jc w:val="both"/>
        <w:rPr>
          <w:rFonts w:ascii="Arial" w:hAnsi="Arial"/>
          <w:noProof w:val="0"/>
          <w:rtl/>
        </w:rPr>
      </w:pPr>
      <w:r>
        <w:rPr>
          <w:rFonts w:ascii="Arial" w:hAnsi="Arial"/>
          <w:noProof w:val="0"/>
          <w:rtl/>
        </w:rPr>
        <w:t>ב.</w:t>
      </w:r>
      <w:r>
        <w:rPr>
          <w:rFonts w:ascii="Arial" w:hAnsi="Arial"/>
          <w:noProof w:val="0"/>
          <w:rtl/>
        </w:rPr>
        <w:tab/>
        <w:t xml:space="preserve">המבקשת שלחה את </w:t>
      </w:r>
      <w:r w:rsidR="0096109A">
        <w:rPr>
          <w:rFonts w:ascii="Arial" w:hAnsi="Arial"/>
          <w:noProof w:val="0"/>
          <w:rtl/>
        </w:rPr>
        <w:t>הקטינה לבית הספר הישן ב</w:t>
      </w:r>
      <w:r w:rsidR="0096109A">
        <w:rPr>
          <w:rFonts w:ascii="Arial" w:hAnsi="Arial" w:hint="cs"/>
          <w:noProof w:val="0"/>
          <w:rtl/>
        </w:rPr>
        <w:t>...</w:t>
      </w:r>
      <w:r>
        <w:rPr>
          <w:rFonts w:ascii="Arial" w:hAnsi="Arial"/>
          <w:noProof w:val="0"/>
          <w:rtl/>
        </w:rPr>
        <w:t xml:space="preserve"> ביום 1.9.24, בניגוד חמור להחלטות בתי המשפט, תוך שמבזה אותן,  במטרה ברורה לא לקבל את הדין ולקבוע עובדות בשטח. הקטינה </w:t>
      </w:r>
      <w:r>
        <w:rPr>
          <w:rFonts w:ascii="Arial" w:hAnsi="Arial"/>
          <w:noProof w:val="0"/>
          <w:rtl/>
        </w:rPr>
        <w:lastRenderedPageBreak/>
        <w:t>נאלצה להישאר במסגרת הלימודית הישנה עד תום כל היום, כאשר אפילו אינה מבוטחת, לא נדרשת אליה לפי הוראות הדין, ונגרם לה בלבול ועוגמת נפש.</w:t>
      </w:r>
    </w:p>
    <w:p w:rsidR="00CE6D28" w:rsidRDefault="00CE6D28" w:rsidP="00CE6D28">
      <w:pPr>
        <w:spacing w:after="120" w:line="360" w:lineRule="auto"/>
        <w:ind w:left="1417" w:hanging="709"/>
        <w:jc w:val="both"/>
        <w:rPr>
          <w:rFonts w:ascii="Arial" w:hAnsi="Arial"/>
          <w:noProof w:val="0"/>
          <w:rtl/>
        </w:rPr>
      </w:pPr>
      <w:r>
        <w:rPr>
          <w:rFonts w:ascii="Arial" w:hAnsi="Arial"/>
          <w:noProof w:val="0"/>
          <w:rtl/>
        </w:rPr>
        <w:t>ג.</w:t>
      </w:r>
      <w:r>
        <w:rPr>
          <w:rFonts w:ascii="Arial" w:hAnsi="Arial"/>
          <w:noProof w:val="0"/>
          <w:rtl/>
        </w:rPr>
        <w:tab/>
        <w:t>טענות המבקשת הן כוזבות ומטעות. למשל, משך הנסיעה למסגרת הוא חצי שעה או פחות; המבקשת ובן זוגה מקיימים אורח חיים דתי ולא חילוני כטענתה; קוד הלבוש בבית הספר מותאם הן לתלמידות הדתיות והן לחילוניות, והוא ליברלי ומכבד.</w:t>
      </w:r>
    </w:p>
    <w:p w:rsidR="00CE6D28" w:rsidRDefault="00CE6D28" w:rsidP="0096109A">
      <w:pPr>
        <w:spacing w:after="120" w:line="360" w:lineRule="auto"/>
        <w:ind w:left="1417" w:hanging="709"/>
        <w:jc w:val="both"/>
        <w:rPr>
          <w:rFonts w:ascii="Arial" w:hAnsi="Arial"/>
          <w:noProof w:val="0"/>
          <w:rtl/>
        </w:rPr>
      </w:pPr>
      <w:r>
        <w:rPr>
          <w:rFonts w:ascii="Arial" w:hAnsi="Arial"/>
          <w:noProof w:val="0"/>
          <w:rtl/>
        </w:rPr>
        <w:t>ד.</w:t>
      </w:r>
      <w:r>
        <w:rPr>
          <w:rFonts w:ascii="Arial" w:hAnsi="Arial"/>
          <w:noProof w:val="0"/>
          <w:rtl/>
        </w:rPr>
        <w:tab/>
        <w:t>הק</w:t>
      </w:r>
      <w:r w:rsidR="0096109A">
        <w:rPr>
          <w:rFonts w:ascii="Arial" w:hAnsi="Arial"/>
          <w:noProof w:val="0"/>
          <w:rtl/>
        </w:rPr>
        <w:t>טינה לומדת בכיתה ז' בית הספר ק</w:t>
      </w:r>
      <w:r w:rsidR="0096109A">
        <w:rPr>
          <w:rFonts w:ascii="Arial" w:hAnsi="Arial" w:hint="cs"/>
          <w:noProof w:val="0"/>
          <w:rtl/>
        </w:rPr>
        <w:t>.</w:t>
      </w:r>
      <w:r>
        <w:rPr>
          <w:rFonts w:ascii="Arial" w:hAnsi="Arial"/>
          <w:noProof w:val="0"/>
          <w:rtl/>
        </w:rPr>
        <w:t>, והינה אחת מתוך 13 תלמידות בכיתה. עובדה שאין לה אח ורע, ויש בה כדי לסייע לקטינה להשתקם לימודית, רגשית וחברתית, מכישלונה המוכח בביה"ס הקודם בו למדה. גם לזאת נתן בימ"ש קמא התייחסות בהחלטתו. הטענה כי אין שילוב בין בנות לבנים היא כוזבת, שעה שביה"ס משלב בנים ובנות יחד, ויש תחומי דעת אותם לומדים יחד באותה כיתה.</w:t>
      </w:r>
    </w:p>
    <w:p w:rsidR="00CE6D28" w:rsidRDefault="00CE6D28" w:rsidP="0096109A">
      <w:pPr>
        <w:spacing w:after="120" w:line="360" w:lineRule="auto"/>
        <w:ind w:left="1417" w:hanging="709"/>
        <w:jc w:val="both"/>
        <w:rPr>
          <w:rFonts w:ascii="Arial" w:hAnsi="Arial"/>
          <w:noProof w:val="0"/>
          <w:rtl/>
        </w:rPr>
      </w:pPr>
      <w:r>
        <w:rPr>
          <w:rFonts w:ascii="Arial" w:hAnsi="Arial"/>
          <w:noProof w:val="0"/>
          <w:rtl/>
        </w:rPr>
        <w:t>ה.</w:t>
      </w:r>
      <w:r>
        <w:rPr>
          <w:rFonts w:ascii="Arial" w:hAnsi="Arial"/>
          <w:noProof w:val="0"/>
          <w:rtl/>
        </w:rPr>
        <w:tab/>
        <w:t>בפתח השנה, יועצת ביה"ס הציעה לקטינה טיפול רגשי על בסיס קבוע. אולם המבקשת מנסה להכשיל זאת, ממניעים זרים. אם חוששת היא לקליטת הקטינה במסגרת זו, הרי שעליה לקבל את הליווי הרגשי המקצועי שמוענק לקטינה, בשתי ידיים. מבוקש מביהמ"ש הנכבד בבואו ליתן החלטתו, כי יורה על מתן טי</w:t>
      </w:r>
      <w:r w:rsidR="0096109A">
        <w:rPr>
          <w:rFonts w:ascii="Arial" w:hAnsi="Arial"/>
          <w:noProof w:val="0"/>
          <w:rtl/>
        </w:rPr>
        <w:t>פול רגשי לקטינה במסגרת ביה"ס ק</w:t>
      </w:r>
      <w:r w:rsidR="0096109A">
        <w:rPr>
          <w:rFonts w:ascii="Arial" w:hAnsi="Arial" w:hint="cs"/>
          <w:noProof w:val="0"/>
          <w:rtl/>
        </w:rPr>
        <w:t>.</w:t>
      </w:r>
      <w:r>
        <w:rPr>
          <w:rFonts w:ascii="Arial" w:hAnsi="Arial"/>
          <w:noProof w:val="0"/>
          <w:rtl/>
        </w:rPr>
        <w:t>, כפי שהוצע ע"י היועצת. הדבר הוא לטובת הקטינה ולא סותר דבר ואינו פוגע בה, אלא רק יכול להיטיב עימה.</w:t>
      </w:r>
    </w:p>
    <w:p w:rsidR="00CE6D28" w:rsidRDefault="00CE6D28" w:rsidP="00CE6D28">
      <w:pPr>
        <w:spacing w:after="120" w:line="360" w:lineRule="auto"/>
        <w:ind w:left="1417" w:hanging="709"/>
        <w:jc w:val="both"/>
        <w:rPr>
          <w:rFonts w:ascii="Arial" w:hAnsi="Arial"/>
          <w:noProof w:val="0"/>
          <w:rtl/>
        </w:rPr>
      </w:pPr>
      <w:r>
        <w:rPr>
          <w:rFonts w:ascii="Arial" w:hAnsi="Arial"/>
          <w:noProof w:val="0"/>
          <w:rtl/>
        </w:rPr>
        <w:tab/>
        <w:t>כן מבוקש כי ביהמ"ש יורה כי האב יקבע לקטינה תור לנוירולוג במסגרת קופ"ח, לשם בדיקת הפרעת קשב, אישושה או שלילתה.</w:t>
      </w:r>
    </w:p>
    <w:p w:rsidR="00CE6D28" w:rsidRDefault="00CE6D28" w:rsidP="00CE6D28">
      <w:pPr>
        <w:spacing w:after="120" w:line="360" w:lineRule="auto"/>
        <w:ind w:left="1417" w:hanging="709"/>
        <w:jc w:val="both"/>
        <w:rPr>
          <w:rFonts w:ascii="Arial" w:hAnsi="Arial"/>
          <w:noProof w:val="0"/>
          <w:rtl/>
        </w:rPr>
      </w:pPr>
      <w:r>
        <w:rPr>
          <w:rFonts w:ascii="Arial" w:hAnsi="Arial"/>
          <w:noProof w:val="0"/>
          <w:rtl/>
        </w:rPr>
        <w:t>ו.</w:t>
      </w:r>
      <w:r>
        <w:rPr>
          <w:rFonts w:ascii="Arial" w:hAnsi="Arial"/>
          <w:noProof w:val="0"/>
          <w:rtl/>
        </w:rPr>
        <w:tab/>
        <w:t>כעולה מדיווחי היועצת והמחנכת, הקטינה מאושרת ומשגשגת בבית הספר החדש, מוקפת חברות ומצבה טוב. טענות המבקשת לאי מוכנות הקטינה, ניתוקה מסביבתה או הרעת מצבה, חסרות אחיזה במציאות.</w:t>
      </w:r>
    </w:p>
    <w:p w:rsidR="00CE6D28" w:rsidRDefault="00CE6D28" w:rsidP="00CE6D28">
      <w:pPr>
        <w:spacing w:after="120" w:line="360" w:lineRule="auto"/>
        <w:jc w:val="both"/>
        <w:rPr>
          <w:rFonts w:ascii="Arial" w:hAnsi="Arial"/>
          <w:noProof w:val="0"/>
          <w:rtl/>
        </w:rPr>
      </w:pPr>
      <w:r>
        <w:rPr>
          <w:rFonts w:ascii="Arial" w:hAnsi="Arial"/>
          <w:noProof w:val="0"/>
          <w:rtl/>
        </w:rPr>
        <w:t>15.</w:t>
      </w:r>
      <w:r>
        <w:rPr>
          <w:rFonts w:ascii="Arial" w:hAnsi="Arial"/>
          <w:noProof w:val="0"/>
          <w:rtl/>
        </w:rPr>
        <w:tab/>
      </w:r>
      <w:r>
        <w:rPr>
          <w:rFonts w:ascii="Arial" w:hAnsi="Arial"/>
          <w:noProof w:val="0"/>
          <w:u w:val="single"/>
          <w:rtl/>
        </w:rPr>
        <w:t xml:space="preserve">אף האפוטרופא לדין של הקטינה מסרה את תשובתה לבקשת רשות הערעור, ביום 6.10.24. להלן </w:t>
      </w:r>
      <w:r w:rsidRPr="00CE6D28">
        <w:rPr>
          <w:rFonts w:ascii="Arial" w:hAnsi="Arial"/>
          <w:noProof w:val="0"/>
          <w:rtl/>
        </w:rPr>
        <w:tab/>
      </w:r>
      <w:r>
        <w:rPr>
          <w:rFonts w:ascii="Arial" w:hAnsi="Arial"/>
          <w:noProof w:val="0"/>
          <w:u w:val="single"/>
          <w:rtl/>
        </w:rPr>
        <w:t>תמציתה</w:t>
      </w:r>
      <w:r>
        <w:rPr>
          <w:rFonts w:ascii="Arial" w:hAnsi="Arial"/>
          <w:noProof w:val="0"/>
          <w:rtl/>
        </w:rPr>
        <w:t>:</w:t>
      </w:r>
    </w:p>
    <w:p w:rsidR="00CE6D28" w:rsidRDefault="00CE6D28" w:rsidP="00CE6D28">
      <w:pPr>
        <w:spacing w:after="120" w:line="360" w:lineRule="auto"/>
        <w:ind w:left="1417" w:hanging="709"/>
        <w:jc w:val="both"/>
        <w:rPr>
          <w:rFonts w:ascii="Arial" w:hAnsi="Arial"/>
          <w:noProof w:val="0"/>
          <w:rtl/>
        </w:rPr>
      </w:pPr>
      <w:r>
        <w:rPr>
          <w:rFonts w:ascii="Arial" w:hAnsi="Arial"/>
          <w:noProof w:val="0"/>
          <w:rtl/>
        </w:rPr>
        <w:t>א.</w:t>
      </w:r>
      <w:r>
        <w:rPr>
          <w:rFonts w:ascii="Arial" w:hAnsi="Arial"/>
          <w:noProof w:val="0"/>
          <w:rtl/>
        </w:rPr>
        <w:tab/>
        <w:t>המבקשת והמשיב מנהלים סכסוך בעוצמה גבוהה. במאבק אליו נקלעו שלושת הקטינים, הם משמשים כלי ניגוח בידי הצדדים. יש לאפשר לקטינים סביבה שקטה ומיטיבה לצורך המשך התפתחותם התקינה.</w:t>
      </w:r>
    </w:p>
    <w:p w:rsidR="00CE6D28" w:rsidRDefault="00CE6D28" w:rsidP="00CE6D28">
      <w:pPr>
        <w:spacing w:after="120" w:line="360" w:lineRule="auto"/>
        <w:ind w:left="1417" w:hanging="709"/>
        <w:jc w:val="both"/>
        <w:rPr>
          <w:rFonts w:ascii="Arial" w:hAnsi="Arial"/>
          <w:noProof w:val="0"/>
          <w:rtl/>
        </w:rPr>
      </w:pPr>
      <w:r>
        <w:rPr>
          <w:rFonts w:ascii="Arial" w:hAnsi="Arial"/>
          <w:noProof w:val="0"/>
          <w:rtl/>
        </w:rPr>
        <w:t>ב.</w:t>
      </w:r>
      <w:r>
        <w:rPr>
          <w:rFonts w:ascii="Arial" w:hAnsi="Arial"/>
          <w:noProof w:val="0"/>
          <w:rtl/>
        </w:rPr>
        <w:tab/>
        <w:t>בהתאם להמלצות גורמי המקצוע והחלטת בית משפט קמא, נשלחו הקטינים לטיפול רגשי מיידי, וכן התקבלה החלטה על הפניית הקטינה לאבחון דידקטי. למיטב ידיעת האפוט' לדין, הקטינים טרם החלו בטיפול הרגשי בשל אי הסכמה על זהות המטפל. כמו כן האבחון הדידקטי טרם נעשה לקטינה.</w:t>
      </w:r>
    </w:p>
    <w:p w:rsidR="00CE6D28" w:rsidRDefault="00CE6D28" w:rsidP="0096109A">
      <w:pPr>
        <w:spacing w:after="120" w:line="360" w:lineRule="auto"/>
        <w:ind w:left="1417" w:hanging="709"/>
        <w:jc w:val="both"/>
        <w:rPr>
          <w:rFonts w:ascii="Arial" w:hAnsi="Arial"/>
          <w:noProof w:val="0"/>
          <w:rtl/>
        </w:rPr>
      </w:pPr>
      <w:r>
        <w:rPr>
          <w:rFonts w:ascii="Arial" w:hAnsi="Arial"/>
          <w:noProof w:val="0"/>
          <w:rtl/>
        </w:rPr>
        <w:t>ג.</w:t>
      </w:r>
      <w:r>
        <w:rPr>
          <w:rFonts w:ascii="Arial" w:hAnsi="Arial"/>
          <w:noProof w:val="0"/>
          <w:rtl/>
        </w:rPr>
        <w:tab/>
        <w:t>הקטינה שוחחה עם השופט קמא ביום 29.8.24 בליווי האפוט' לדין. תוכן השיחה חסוי, אך צוין כי הקטינה נשמעה זמן ממושך ובמלוא תשומת הלב והסבלנות של השופט קמא. הקטינה הביעה בשיח</w:t>
      </w:r>
      <w:r w:rsidR="0096109A">
        <w:rPr>
          <w:rFonts w:ascii="Arial" w:hAnsi="Arial"/>
          <w:noProof w:val="0"/>
          <w:rtl/>
        </w:rPr>
        <w:t>ה את רצונה לעבור לבית הספר "ק</w:t>
      </w:r>
      <w:r w:rsidR="0096109A">
        <w:rPr>
          <w:rFonts w:ascii="Arial" w:hAnsi="Arial" w:hint="cs"/>
          <w:noProof w:val="0"/>
          <w:rtl/>
        </w:rPr>
        <w:t>.</w:t>
      </w:r>
      <w:r>
        <w:rPr>
          <w:rFonts w:ascii="Arial" w:hAnsi="Arial"/>
          <w:noProof w:val="0"/>
          <w:rtl/>
        </w:rPr>
        <w:t xml:space="preserve">", תוך פירוט סיבותיה. </w:t>
      </w:r>
    </w:p>
    <w:p w:rsidR="00CE6D28" w:rsidRDefault="00CE6D28" w:rsidP="0096109A">
      <w:pPr>
        <w:spacing w:after="120" w:line="360" w:lineRule="auto"/>
        <w:ind w:left="1417" w:hanging="709"/>
        <w:jc w:val="both"/>
        <w:rPr>
          <w:rFonts w:ascii="Arial" w:hAnsi="Arial"/>
          <w:noProof w:val="0"/>
          <w:rtl/>
        </w:rPr>
      </w:pPr>
      <w:r>
        <w:rPr>
          <w:rFonts w:ascii="Arial" w:hAnsi="Arial"/>
          <w:noProof w:val="0"/>
          <w:rtl/>
        </w:rPr>
        <w:lastRenderedPageBreak/>
        <w:t>ד.</w:t>
      </w:r>
      <w:r>
        <w:rPr>
          <w:rFonts w:ascii="Arial" w:hAnsi="Arial"/>
          <w:noProof w:val="0"/>
          <w:rtl/>
        </w:rPr>
        <w:tab/>
        <w:t xml:space="preserve">בשיחה אחרונה שערכה האפוט' לדין עם הקטינה, סמוך למועד הגשת תשובתה לרמ"ש זה, ציינה הקטינה כי היא שמחה על המעבר, הכירה חברות חדשות וכי לא קיימים קשיים. לדברי הקטינה, היא נפרדה מחבריה בבית </w:t>
      </w:r>
      <w:r w:rsidR="0096109A">
        <w:rPr>
          <w:rFonts w:ascii="Arial" w:hAnsi="Arial"/>
          <w:noProof w:val="0"/>
          <w:rtl/>
        </w:rPr>
        <w:t>הספר הקודם</w:t>
      </w:r>
      <w:r>
        <w:rPr>
          <w:rFonts w:ascii="Arial" w:hAnsi="Arial"/>
          <w:noProof w:val="0"/>
          <w:rtl/>
        </w:rPr>
        <w:t xml:space="preserve">, מרגישה השלמה, לא חוששת מבעיה חברתית ותרצה </w:t>
      </w:r>
      <w:r w:rsidR="0096109A">
        <w:rPr>
          <w:rFonts w:ascii="Arial" w:hAnsi="Arial"/>
          <w:noProof w:val="0"/>
          <w:rtl/>
        </w:rPr>
        <w:t>להמשיך להיפגש עם חברותיה מ</w:t>
      </w:r>
      <w:r w:rsidR="0096109A">
        <w:rPr>
          <w:rFonts w:ascii="Arial" w:hAnsi="Arial" w:hint="cs"/>
          <w:noProof w:val="0"/>
          <w:rtl/>
        </w:rPr>
        <w:t xml:space="preserve">... </w:t>
      </w:r>
      <w:r>
        <w:rPr>
          <w:rFonts w:ascii="Arial" w:hAnsi="Arial"/>
          <w:noProof w:val="0"/>
          <w:rtl/>
        </w:rPr>
        <w:t xml:space="preserve">בשעות אחה"צ. </w:t>
      </w:r>
    </w:p>
    <w:p w:rsidR="00CE6D28" w:rsidRDefault="00CE6D28" w:rsidP="00CE6D28">
      <w:pPr>
        <w:spacing w:after="120" w:line="360" w:lineRule="auto"/>
        <w:ind w:left="1417" w:hanging="709"/>
        <w:jc w:val="both"/>
        <w:rPr>
          <w:rFonts w:ascii="Arial" w:hAnsi="Arial"/>
          <w:noProof w:val="0"/>
          <w:rtl/>
        </w:rPr>
      </w:pPr>
      <w:r>
        <w:rPr>
          <w:rFonts w:ascii="Arial" w:hAnsi="Arial"/>
          <w:noProof w:val="0"/>
          <w:rtl/>
        </w:rPr>
        <w:t>ה.</w:t>
      </w:r>
      <w:r>
        <w:rPr>
          <w:rFonts w:ascii="Arial" w:hAnsi="Arial"/>
          <w:noProof w:val="0"/>
          <w:rtl/>
        </w:rPr>
        <w:tab/>
        <w:t xml:space="preserve">לעמדת האפוט' לדין, קול הקטינה נשמע באופן ברור, כאשר לנוכח גילה של הקטינה קיימת חשיבות רבה להבעת רצונה, כאמור בהחלטה קמא. </w:t>
      </w:r>
    </w:p>
    <w:p w:rsidR="00CE6D28" w:rsidRDefault="00CE6D28" w:rsidP="00CE6D28">
      <w:pPr>
        <w:spacing w:after="120" w:line="360" w:lineRule="auto"/>
        <w:ind w:left="1417" w:hanging="709"/>
        <w:jc w:val="both"/>
        <w:rPr>
          <w:rFonts w:ascii="Arial" w:hAnsi="Arial"/>
          <w:noProof w:val="0"/>
          <w:rtl/>
        </w:rPr>
      </w:pPr>
      <w:r>
        <w:rPr>
          <w:rFonts w:ascii="Arial" w:hAnsi="Arial"/>
          <w:noProof w:val="0"/>
          <w:rtl/>
        </w:rPr>
        <w:tab/>
        <w:t>יש להבטיח את רווחת הקטינה באמצעות ביצוע האבחון הדידקטי כפי שהומלץ, וקבלת טיפול רגשי מיידי כאמור בהחלטה קמא, בין אם במסגרת בית הספר ובין אם מחוצה לו.</w:t>
      </w:r>
    </w:p>
    <w:p w:rsidR="00CE6D28" w:rsidRDefault="00CE6D28" w:rsidP="00CE6D28">
      <w:pPr>
        <w:spacing w:after="120" w:line="360" w:lineRule="auto"/>
        <w:ind w:left="1417" w:hanging="709"/>
        <w:jc w:val="both"/>
        <w:rPr>
          <w:rFonts w:ascii="Arial" w:hAnsi="Arial"/>
          <w:noProof w:val="0"/>
          <w:rtl/>
        </w:rPr>
      </w:pPr>
    </w:p>
    <w:p w:rsidR="00CE6D28" w:rsidRDefault="00CE6D28" w:rsidP="00CE6D28">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CE6D28" w:rsidRDefault="00CE6D28" w:rsidP="00CE6D28">
      <w:pPr>
        <w:spacing w:after="120" w:line="360" w:lineRule="auto"/>
        <w:ind w:left="720" w:hanging="720"/>
        <w:jc w:val="both"/>
        <w:rPr>
          <w:rFonts w:ascii="David" w:hAnsi="David"/>
          <w:noProof w:val="0"/>
          <w:rtl/>
        </w:rPr>
      </w:pPr>
      <w:r>
        <w:rPr>
          <w:rFonts w:ascii="Arial" w:hAnsi="Arial"/>
          <w:noProof w:val="0"/>
          <w:rtl/>
        </w:rPr>
        <w:t>16.</w:t>
      </w:r>
      <w:r>
        <w:rPr>
          <w:rFonts w:ascii="Arial" w:hAnsi="Arial"/>
          <w:noProof w:val="0"/>
          <w:rtl/>
        </w:rPr>
        <w:tab/>
      </w:r>
      <w:r>
        <w:rPr>
          <w:rFonts w:ascii="Arial" w:hAnsi="Arial"/>
          <w:b/>
          <w:bCs/>
          <w:noProof w:val="0"/>
          <w:rtl/>
        </w:rPr>
        <w:t>לאחר עיון בבקשת רשות הערעור על נספחיה, בתשובת המשיב, האפוטרופא לדין של הקטינה ובתיק קמא, שוכנעתי ליתן רשות ערעור, לדון בבקשה כבערעור, ולדחות את הערעור מכח סמכותי על פי תקנות 138(א)(2) + (5) לתקנות.</w:t>
      </w:r>
    </w:p>
    <w:p w:rsidR="00CE6D28" w:rsidRDefault="00CE6D28" w:rsidP="00CE6D28">
      <w:pPr>
        <w:spacing w:after="120" w:line="360" w:lineRule="auto"/>
        <w:ind w:left="720" w:hanging="720"/>
        <w:jc w:val="both"/>
        <w:rPr>
          <w:rFonts w:ascii="Arial" w:hAnsi="Arial"/>
          <w:noProof w:val="0"/>
        </w:rPr>
      </w:pPr>
      <w:r>
        <w:rPr>
          <w:rFonts w:ascii="Arial" w:hAnsi="Arial"/>
          <w:noProof w:val="0"/>
          <w:rtl/>
        </w:rPr>
        <w:tab/>
        <w:t>להלן אנמק את החלטתי.</w:t>
      </w:r>
    </w:p>
    <w:p w:rsidR="00CE6D28" w:rsidRDefault="00CE6D28" w:rsidP="0096109A">
      <w:pPr>
        <w:spacing w:after="120" w:line="360" w:lineRule="auto"/>
        <w:ind w:left="720" w:hanging="720"/>
        <w:jc w:val="both"/>
        <w:rPr>
          <w:rFonts w:ascii="David" w:hAnsi="David"/>
          <w:color w:val="000000"/>
          <w:rtl/>
        </w:rPr>
      </w:pPr>
      <w:r>
        <w:rPr>
          <w:rFonts w:ascii="Arial" w:hAnsi="Arial"/>
          <w:noProof w:val="0"/>
          <w:rtl/>
        </w:rPr>
        <w:t>17.</w:t>
      </w:r>
      <w:r>
        <w:rPr>
          <w:rFonts w:ascii="Arial" w:hAnsi="Arial"/>
          <w:noProof w:val="0"/>
          <w:rtl/>
        </w:rPr>
        <w:tab/>
      </w:r>
      <w:r>
        <w:rPr>
          <w:rFonts w:ascii="David" w:hAnsi="David"/>
          <w:color w:val="000000"/>
          <w:rtl/>
        </w:rPr>
        <w:t xml:space="preserve">ההחלטה קמא נטועה היטב בנסיבות התיק והקטינה. לא מצאתי כי בית משפט קמא שגה עת קבע כי הקטינה תלמד בשנת </w:t>
      </w:r>
      <w:r w:rsidR="0096109A">
        <w:rPr>
          <w:rFonts w:ascii="David" w:hAnsi="David"/>
          <w:color w:val="000000"/>
          <w:rtl/>
        </w:rPr>
        <w:t>הלימודים הנוכחית בבית הספר "ק</w:t>
      </w:r>
      <w:r w:rsidR="0096109A">
        <w:rPr>
          <w:rFonts w:ascii="David" w:hAnsi="David" w:hint="cs"/>
          <w:color w:val="000000"/>
          <w:rtl/>
        </w:rPr>
        <w:t>.</w:t>
      </w:r>
      <w:r>
        <w:rPr>
          <w:rFonts w:ascii="David" w:hAnsi="David"/>
          <w:color w:val="000000"/>
          <w:rtl/>
        </w:rPr>
        <w:t>", ותשובות האב וכן האפוט' לדין מחזקות קביעתי זו.</w:t>
      </w:r>
    </w:p>
    <w:p w:rsidR="00CE6D28" w:rsidRDefault="00CE6D28" w:rsidP="0096109A">
      <w:pPr>
        <w:spacing w:after="120" w:line="360" w:lineRule="auto"/>
        <w:ind w:left="720" w:hanging="720"/>
        <w:jc w:val="both"/>
        <w:rPr>
          <w:rFonts w:ascii="David" w:hAnsi="David"/>
          <w:color w:val="000000"/>
          <w:rtl/>
        </w:rPr>
      </w:pPr>
      <w:r>
        <w:rPr>
          <w:rFonts w:ascii="David" w:hAnsi="David"/>
          <w:color w:val="000000"/>
          <w:rtl/>
        </w:rPr>
        <w:t>18.</w:t>
      </w:r>
      <w:r>
        <w:rPr>
          <w:rFonts w:ascii="David" w:hAnsi="David"/>
          <w:color w:val="000000"/>
          <w:rtl/>
        </w:rPr>
        <w:tab/>
        <w:t>מאז ניתנה ההחלטה קמא, הק</w:t>
      </w:r>
      <w:r w:rsidR="0096109A">
        <w:rPr>
          <w:rFonts w:ascii="David" w:hAnsi="David"/>
          <w:color w:val="000000"/>
          <w:rtl/>
        </w:rPr>
        <w:t>טינה פוקדת את בית הספר החדש (ק</w:t>
      </w:r>
      <w:r w:rsidR="0096109A">
        <w:rPr>
          <w:rFonts w:ascii="David" w:hAnsi="David" w:hint="cs"/>
          <w:color w:val="000000"/>
          <w:rtl/>
        </w:rPr>
        <w:t>.</w:t>
      </w:r>
      <w:r>
        <w:rPr>
          <w:rFonts w:ascii="David" w:hAnsi="David"/>
          <w:color w:val="000000"/>
          <w:rtl/>
        </w:rPr>
        <w:t>) ומעמדת האב/המשיב, שהוגשה ביום 29.9.24 וכוללת אף את דיווחי המחכנת והיועצת, ניתן ללמוד כי בחלוף כחודש מתחילת הלימודים, הקטינה הסתגלה למעבר, השתלבה בבית הספר ותפקודה משביע רצון.</w:t>
      </w:r>
    </w:p>
    <w:p w:rsidR="00CE6D28" w:rsidRDefault="00CE6D28" w:rsidP="0096109A">
      <w:pPr>
        <w:spacing w:after="120" w:line="360" w:lineRule="auto"/>
        <w:ind w:left="720" w:hanging="720"/>
        <w:jc w:val="both"/>
        <w:rPr>
          <w:rFonts w:ascii="David" w:hAnsi="David"/>
          <w:color w:val="000000"/>
          <w:rtl/>
        </w:rPr>
      </w:pPr>
      <w:r>
        <w:rPr>
          <w:rFonts w:ascii="David" w:hAnsi="David"/>
          <w:color w:val="000000"/>
          <w:rtl/>
        </w:rPr>
        <w:t>19.</w:t>
      </w:r>
      <w:r>
        <w:rPr>
          <w:rFonts w:ascii="David" w:hAnsi="David"/>
          <w:color w:val="000000"/>
          <w:rtl/>
        </w:rPr>
        <w:tab/>
        <w:t>אף מעמדת האפוט' לדין ניתן ללמוד דברים דומים. מדיווחה עולה כי רצונה של הקט</w:t>
      </w:r>
      <w:r w:rsidR="0096109A">
        <w:rPr>
          <w:rFonts w:ascii="David" w:hAnsi="David"/>
          <w:color w:val="000000"/>
          <w:rtl/>
        </w:rPr>
        <w:t>ינה, נערה בכיתה ז', לעבור ל"ק</w:t>
      </w:r>
      <w:r w:rsidR="0096109A">
        <w:rPr>
          <w:rFonts w:ascii="David" w:hAnsi="David" w:hint="cs"/>
          <w:color w:val="000000"/>
          <w:rtl/>
        </w:rPr>
        <w:t>.</w:t>
      </w:r>
      <w:r>
        <w:rPr>
          <w:rFonts w:ascii="David" w:hAnsi="David"/>
          <w:color w:val="000000"/>
          <w:rtl/>
        </w:rPr>
        <w:t xml:space="preserve">" הובע על ידה באופן ברור ורם בשיחה עם השופט קמא. נזכיר כי המבקשת יצאה נגד ההחלטה קמא בבקשת רשות ערעור זו, בין היתר כי ניתנה לטענתה "בהתבסס על רצון הקטינה בלבד". </w:t>
      </w:r>
    </w:p>
    <w:p w:rsidR="00CE6D28" w:rsidRDefault="00CE6D28" w:rsidP="00CE6D28">
      <w:pPr>
        <w:spacing w:after="120" w:line="360" w:lineRule="auto"/>
        <w:ind w:left="720" w:hanging="720"/>
        <w:jc w:val="both"/>
        <w:rPr>
          <w:rFonts w:ascii="David" w:hAnsi="David"/>
          <w:color w:val="000000"/>
          <w:rtl/>
        </w:rPr>
      </w:pPr>
      <w:r>
        <w:rPr>
          <w:rFonts w:ascii="David" w:hAnsi="David"/>
          <w:color w:val="000000"/>
          <w:rtl/>
        </w:rPr>
        <w:tab/>
        <w:t xml:space="preserve">בכך המבקשת מתעלמת מהעיקרון שנקבע בפסיקה, כי </w:t>
      </w:r>
      <w:r>
        <w:rPr>
          <w:rFonts w:ascii="David" w:hAnsi="David"/>
          <w:b/>
          <w:bCs/>
          <w:color w:val="000000"/>
          <w:rtl/>
        </w:rPr>
        <w:t>רצון הקטינה אינו שיקול יחיד אך הוא בהחלט שיקול רב משקל, וכי יש ליתן לרצונה זה של הקטינה את המשקל הראוי.</w:t>
      </w:r>
    </w:p>
    <w:p w:rsidR="00CE6D28" w:rsidRDefault="00CE6D28" w:rsidP="00CE6D28">
      <w:pPr>
        <w:spacing w:after="120" w:line="360" w:lineRule="auto"/>
        <w:ind w:left="720" w:hanging="720"/>
        <w:jc w:val="both"/>
        <w:rPr>
          <w:rFonts w:ascii="David" w:hAnsi="David"/>
          <w:color w:val="000000"/>
          <w:rtl/>
        </w:rPr>
      </w:pPr>
      <w:r>
        <w:rPr>
          <w:rFonts w:ascii="David" w:hAnsi="David"/>
          <w:color w:val="000000"/>
          <w:rtl/>
        </w:rPr>
        <w:tab/>
      </w:r>
      <w:r>
        <w:rPr>
          <w:rFonts w:ascii="David" w:hAnsi="David"/>
          <w:color w:val="000000"/>
          <w:u w:val="single"/>
          <w:rtl/>
        </w:rPr>
        <w:t>ראו לעניין זה</w:t>
      </w:r>
      <w:r>
        <w:rPr>
          <w:rFonts w:ascii="David" w:hAnsi="David"/>
          <w:color w:val="000000"/>
          <w:rtl/>
        </w:rPr>
        <w:t>:</w:t>
      </w:r>
    </w:p>
    <w:p w:rsidR="00CE6D28" w:rsidRDefault="00CE6D28" w:rsidP="00CE6D28">
      <w:pPr>
        <w:spacing w:after="120" w:line="360" w:lineRule="auto"/>
        <w:ind w:left="720" w:hanging="720"/>
        <w:jc w:val="both"/>
        <w:rPr>
          <w:rFonts w:ascii="David" w:hAnsi="David"/>
          <w:color w:val="000000"/>
          <w:rtl/>
        </w:rPr>
      </w:pPr>
      <w:r>
        <w:rPr>
          <w:rFonts w:ascii="David" w:hAnsi="David"/>
          <w:color w:val="000000"/>
          <w:rtl/>
        </w:rPr>
        <w:tab/>
        <w:t>בע"מ 10480/05‏ ‏</w:t>
      </w:r>
      <w:r>
        <w:rPr>
          <w:rFonts w:ascii="David" w:hAnsi="David"/>
          <w:b/>
          <w:bCs/>
          <w:color w:val="000000"/>
          <w:rtl/>
        </w:rPr>
        <w:t>פלוני נ' פלוני</w:t>
      </w:r>
      <w:r>
        <w:rPr>
          <w:rFonts w:ascii="David" w:hAnsi="David"/>
          <w:color w:val="000000"/>
          <w:rtl/>
        </w:rPr>
        <w:t xml:space="preserve"> (5.12.2005);</w:t>
      </w:r>
    </w:p>
    <w:p w:rsidR="00CE6D28" w:rsidRDefault="00CE6D28" w:rsidP="00CE6D28">
      <w:pPr>
        <w:spacing w:after="120" w:line="360" w:lineRule="auto"/>
        <w:ind w:left="720" w:hanging="720"/>
        <w:jc w:val="both"/>
        <w:rPr>
          <w:rFonts w:ascii="David" w:hAnsi="David"/>
          <w:color w:val="000000"/>
          <w:rtl/>
        </w:rPr>
      </w:pPr>
      <w:r>
        <w:rPr>
          <w:rFonts w:ascii="David" w:hAnsi="David"/>
          <w:color w:val="000000"/>
          <w:rtl/>
        </w:rPr>
        <w:tab/>
        <w:t>בע"מ 9773/16 ‏‏</w:t>
      </w:r>
      <w:r>
        <w:rPr>
          <w:rFonts w:ascii="David" w:hAnsi="David"/>
          <w:b/>
          <w:bCs/>
          <w:color w:val="000000"/>
          <w:rtl/>
        </w:rPr>
        <w:t>פלונית נ' פלוני</w:t>
      </w:r>
      <w:r>
        <w:rPr>
          <w:rFonts w:ascii="David" w:hAnsi="David"/>
          <w:color w:val="000000"/>
          <w:rtl/>
        </w:rPr>
        <w:t xml:space="preserve"> (11.6.2017). </w:t>
      </w:r>
    </w:p>
    <w:p w:rsidR="00CE6D28" w:rsidRDefault="00CE6D28" w:rsidP="00CE6D28">
      <w:pPr>
        <w:spacing w:after="120" w:line="360" w:lineRule="auto"/>
        <w:ind w:left="720" w:hanging="720"/>
        <w:jc w:val="both"/>
        <w:rPr>
          <w:rFonts w:ascii="David" w:hAnsi="David"/>
          <w:color w:val="000000"/>
          <w:rtl/>
        </w:rPr>
      </w:pPr>
      <w:r>
        <w:rPr>
          <w:rFonts w:ascii="David" w:hAnsi="David"/>
          <w:color w:val="000000"/>
          <w:rtl/>
        </w:rPr>
        <w:t>20.</w:t>
      </w:r>
      <w:r>
        <w:rPr>
          <w:rFonts w:ascii="David" w:hAnsi="David"/>
          <w:color w:val="000000"/>
          <w:rtl/>
        </w:rPr>
        <w:tab/>
        <w:t xml:space="preserve">האפוט' לדין אף שוחחה עם הקטינה טרם הוגשה תשובתה לרמ"ש זה ביום 6.10.24, ואף משיחתה זו עולה כי הקטינה מרוצה מהמעבר ולא קיימים כל קשיים. </w:t>
      </w:r>
    </w:p>
    <w:p w:rsidR="00CE6D28" w:rsidRDefault="00CE6D28" w:rsidP="00CE6D28">
      <w:pPr>
        <w:spacing w:after="120" w:line="360" w:lineRule="auto"/>
        <w:ind w:left="720" w:hanging="720"/>
        <w:jc w:val="both"/>
        <w:rPr>
          <w:rFonts w:ascii="David" w:hAnsi="David"/>
          <w:color w:val="000000"/>
          <w:rtl/>
        </w:rPr>
      </w:pPr>
      <w:r>
        <w:rPr>
          <w:rFonts w:ascii="David" w:hAnsi="David"/>
          <w:color w:val="000000"/>
          <w:rtl/>
        </w:rPr>
        <w:lastRenderedPageBreak/>
        <w:t>21.</w:t>
      </w:r>
      <w:r>
        <w:rPr>
          <w:rFonts w:ascii="David" w:hAnsi="David"/>
          <w:color w:val="000000"/>
          <w:rtl/>
        </w:rPr>
        <w:tab/>
        <w:t>לנוכח זאת לא מצאתי ממש בטענות המבקשת בדבר קשיים בביצוע המעבר, פרידתה מהחברות, מעבר ללא הכנה ועוד (כפי שפורטו בסעיף 12 לעיל).</w:t>
      </w:r>
    </w:p>
    <w:p w:rsidR="00CE6D28" w:rsidRDefault="00CE6D28" w:rsidP="0096109A">
      <w:pPr>
        <w:spacing w:after="120" w:line="360" w:lineRule="auto"/>
        <w:ind w:left="720" w:hanging="720"/>
        <w:jc w:val="both"/>
        <w:rPr>
          <w:rFonts w:ascii="David" w:hAnsi="David"/>
          <w:b/>
          <w:bCs/>
          <w:color w:val="000000"/>
          <w:rtl/>
        </w:rPr>
      </w:pPr>
      <w:r>
        <w:rPr>
          <w:rFonts w:ascii="David" w:hAnsi="David"/>
          <w:color w:val="000000"/>
          <w:rtl/>
        </w:rPr>
        <w:tab/>
        <w:t xml:space="preserve">ההיפך, במצב הדברים הנדון, </w:t>
      </w:r>
      <w:r>
        <w:rPr>
          <w:rFonts w:ascii="David" w:hAnsi="David"/>
          <w:b/>
          <w:bCs/>
          <w:color w:val="000000"/>
          <w:rtl/>
        </w:rPr>
        <w:t>סבורני כי טוב</w:t>
      </w:r>
      <w:r w:rsidR="0096109A">
        <w:rPr>
          <w:rFonts w:ascii="David" w:hAnsi="David"/>
          <w:b/>
          <w:bCs/>
          <w:color w:val="000000"/>
          <w:rtl/>
        </w:rPr>
        <w:t>ת הקטינה היא המשך לימודיה ב"ק</w:t>
      </w:r>
      <w:r w:rsidR="0096109A">
        <w:rPr>
          <w:rFonts w:ascii="David" w:hAnsi="David" w:hint="cs"/>
          <w:b/>
          <w:bCs/>
          <w:color w:val="000000"/>
          <w:rtl/>
        </w:rPr>
        <w:t>.</w:t>
      </w:r>
      <w:r>
        <w:rPr>
          <w:rFonts w:ascii="David" w:hAnsi="David"/>
          <w:b/>
          <w:bCs/>
          <w:color w:val="000000"/>
          <w:rtl/>
        </w:rPr>
        <w:t>", ובכך נמנע מ"בלבול" הקטינה במעבר בין בתי ספר באמצע שנת לימודים.</w:t>
      </w:r>
    </w:p>
    <w:p w:rsidR="00CE6D28" w:rsidRDefault="00CE6D28" w:rsidP="00CE6D28">
      <w:pPr>
        <w:spacing w:after="120" w:line="360" w:lineRule="auto"/>
        <w:ind w:left="720" w:hanging="720"/>
        <w:jc w:val="both"/>
        <w:rPr>
          <w:rFonts w:ascii="David" w:hAnsi="David"/>
          <w:color w:val="000000"/>
          <w:rtl/>
        </w:rPr>
      </w:pPr>
      <w:r>
        <w:rPr>
          <w:rFonts w:ascii="David" w:hAnsi="David"/>
          <w:color w:val="000000"/>
          <w:rtl/>
        </w:rPr>
        <w:t>22.</w:t>
      </w:r>
      <w:r>
        <w:rPr>
          <w:rFonts w:ascii="David" w:hAnsi="David"/>
          <w:color w:val="000000"/>
          <w:rtl/>
        </w:rPr>
        <w:tab/>
        <w:t>הן המשיב והן האפוט' לדין ציינו בתשובותיהם כי הקטינה מיועדת לטיפול רגשי וכן אבחון דידקטי, אשר לא מתקיימים עקב קשיים והיעדר הסכמות בין הצדדים – בכל הקשור לביצוע הטיפולים והאבחון יש לפנות לבית משפט קמא שידון ויכריע בנושא.</w:t>
      </w:r>
    </w:p>
    <w:p w:rsidR="00CE6D28" w:rsidRDefault="00CE6D28" w:rsidP="00CE6D28">
      <w:pPr>
        <w:spacing w:after="120" w:line="360" w:lineRule="auto"/>
        <w:ind w:left="720" w:hanging="720"/>
        <w:jc w:val="both"/>
        <w:rPr>
          <w:rFonts w:ascii="Arial" w:hAnsi="Arial"/>
          <w:noProof w:val="0"/>
          <w:rtl/>
        </w:rPr>
      </w:pPr>
      <w:r>
        <w:rPr>
          <w:rFonts w:ascii="Arial" w:hAnsi="Arial"/>
          <w:noProof w:val="0"/>
          <w:rtl/>
        </w:rPr>
        <w:t>23.</w:t>
      </w:r>
      <w:r>
        <w:rPr>
          <w:rFonts w:ascii="Arial" w:hAnsi="Arial"/>
          <w:noProof w:val="0"/>
          <w:rtl/>
        </w:rPr>
        <w:tab/>
      </w:r>
      <w:r>
        <w:rPr>
          <w:rFonts w:ascii="Arial" w:hAnsi="Arial"/>
          <w:b/>
          <w:bCs/>
          <w:noProof w:val="0"/>
          <w:rtl/>
        </w:rPr>
        <w:t>לאור כל האמור לעיל, ומשלא מצאתי טעות בהחלטה קמא המחייבת את התערבות ערכאת הערעור, שוכנעתי לדחות את הערעור.</w:t>
      </w:r>
      <w:r>
        <w:rPr>
          <w:rFonts w:ascii="Arial" w:hAnsi="Arial"/>
          <w:noProof w:val="0"/>
          <w:rtl/>
        </w:rPr>
        <w:t xml:space="preserve"> </w:t>
      </w:r>
    </w:p>
    <w:p w:rsidR="00CE6D28" w:rsidRDefault="00CE6D28" w:rsidP="00CE6D28">
      <w:pPr>
        <w:spacing w:after="120" w:line="360" w:lineRule="auto"/>
        <w:ind w:left="720" w:hanging="720"/>
        <w:jc w:val="both"/>
        <w:rPr>
          <w:rFonts w:ascii="David" w:hAnsi="David"/>
          <w:rtl/>
        </w:rPr>
      </w:pPr>
      <w:r>
        <w:rPr>
          <w:rFonts w:ascii="Arial" w:hAnsi="Arial"/>
          <w:noProof w:val="0"/>
          <w:rtl/>
        </w:rPr>
        <w:t>24.</w:t>
      </w:r>
      <w:r>
        <w:rPr>
          <w:rFonts w:ascii="Arial" w:hAnsi="Arial"/>
          <w:noProof w:val="0"/>
          <w:rtl/>
        </w:rPr>
        <w:tab/>
      </w:r>
      <w:r>
        <w:rPr>
          <w:rFonts w:ascii="David" w:hAnsi="David"/>
          <w:rtl/>
        </w:rPr>
        <w:t>לאחר ששקלתי את הדברים ובנסיבות הענין, אני מורה כי המבקשת תישא בהוצאות המשיב בסך של 1000 ₪, שיועברו לידיו מתוך הערבון שהופקד בתיק.</w:t>
      </w:r>
    </w:p>
    <w:p w:rsidR="00CE6D28" w:rsidRDefault="00CE6D28" w:rsidP="00CE6D28">
      <w:pPr>
        <w:spacing w:after="120" w:line="360" w:lineRule="auto"/>
        <w:ind w:left="720" w:hanging="720"/>
        <w:jc w:val="both"/>
        <w:rPr>
          <w:rFonts w:ascii="David" w:hAnsi="David"/>
          <w:rtl/>
        </w:rPr>
      </w:pPr>
      <w:r>
        <w:rPr>
          <w:rFonts w:ascii="David" w:hAnsi="David"/>
          <w:rtl/>
        </w:rPr>
        <w:tab/>
        <w:t>יתרת הערבון שהפקידה המבקשת יושב לידיה, באמצעות באת כוחה.</w:t>
      </w:r>
    </w:p>
    <w:p w:rsidR="00CE6D28" w:rsidRDefault="00CE6D28" w:rsidP="00CE6D28">
      <w:pPr>
        <w:spacing w:after="120" w:line="360" w:lineRule="auto"/>
        <w:ind w:left="720" w:hanging="720"/>
        <w:jc w:val="both"/>
        <w:rPr>
          <w:rFonts w:ascii="Arial" w:hAnsi="Arial"/>
          <w:noProof w:val="0"/>
          <w:rtl/>
        </w:rPr>
      </w:pPr>
    </w:p>
    <w:p w:rsidR="00694556" w:rsidRPr="00C770E3" w:rsidRDefault="00CE6D28" w:rsidP="00CE6D28">
      <w:pPr>
        <w:spacing w:after="120" w:line="360" w:lineRule="auto"/>
        <w:ind w:left="720" w:hanging="720"/>
        <w:jc w:val="both"/>
        <w:rPr>
          <w:rFonts w:ascii="Arial" w:hAnsi="Arial"/>
          <w:noProof w:val="0"/>
          <w:rtl/>
        </w:rPr>
      </w:pPr>
      <w:r>
        <w:rPr>
          <w:rFonts w:ascii="Arial" w:hAnsi="Arial"/>
          <w:b/>
          <w:bCs/>
          <w:noProof w:val="0"/>
          <w:rtl/>
        </w:rPr>
        <w:t>פסק דין זה מותר לפרסום תוך השמטת שמות הצדדים, וכל פרט מזהה אחר.</w:t>
      </w:r>
      <w:r>
        <w:rPr>
          <w:rtl/>
        </w:rPr>
        <w:tab/>
      </w:r>
      <w:r>
        <w:rPr>
          <w:rtl/>
        </w:rPr>
        <w:tab/>
      </w:r>
      <w:r>
        <w:rPr>
          <w:rtl/>
        </w:rPr>
        <w:tab/>
        <w:t xml:space="preserve">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אוקטובר 2024</w:t>
          </w:r>
        </w:sdtContent>
      </w:sdt>
      <w:r w:rsidR="00005C8B">
        <w:rPr>
          <w:rFonts w:ascii="Arial" w:hAnsi="Arial"/>
          <w:noProof w:val="0"/>
          <w:rtl/>
        </w:rPr>
        <w:t>, בהעדר הצדדים.</w:t>
      </w:r>
    </w:p>
    <w:p w:rsidR="00C43648" w:rsidRDefault="00EC66C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27185753"/>
        </w:sdtPr>
        <w:sdtEndPr/>
        <w:sdtContent>
          <w:r w:rsidR="0015139D">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E6D28">
      <w:headerReference w:type="even" r:id="rId10"/>
      <w:headerReference w:type="default" r:id="rId11"/>
      <w:footerReference w:type="even" r:id="rId12"/>
      <w:footerReference w:type="default" r:id="rId13"/>
      <w:headerReference w:type="first" r:id="rId14"/>
      <w:footerReference w:type="first" r:id="rId15"/>
      <w:pgSz w:w="11907" w:h="16840" w:code="9"/>
      <w:pgMar w:top="1440" w:right="1275"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6C0" w:rsidRDefault="00EC66C0">
      <w:r>
        <w:separator/>
      </w:r>
    </w:p>
  </w:endnote>
  <w:endnote w:type="continuationSeparator" w:id="0">
    <w:p w:rsidR="00EC66C0" w:rsidRDefault="00EC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654" w:rsidRDefault="0025765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257654">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257654">
      <w:rPr>
        <w:rStyle w:val="ab"/>
        <w:rFonts w:ascii="David" w:hAnsi="David"/>
        <w:rtl/>
      </w:rPr>
      <w:t>7</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654" w:rsidRDefault="0025765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6C0" w:rsidRDefault="00EC66C0">
      <w:r>
        <w:separator/>
      </w:r>
    </w:p>
  </w:footnote>
  <w:footnote w:type="continuationSeparator" w:id="0">
    <w:p w:rsidR="00EC66C0" w:rsidRDefault="00EC6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654" w:rsidRDefault="0025765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CE6D28" w:rsidRDefault="00EC66C0" w:rsidP="00F4281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559-09-24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F42813">
                <w:rPr>
                  <w:rFonts w:hint="cs"/>
                  <w:b/>
                  <w:bCs/>
                  <w:noProof w:val="0"/>
                  <w:sz w:val="26"/>
                  <w:szCs w:val="26"/>
                  <w:rtl/>
                </w:rPr>
                <w:t>מ'</w:t>
              </w:r>
              <w:r w:rsidR="00424313">
                <w:rPr>
                  <w:b/>
                  <w:bCs/>
                  <w:noProof w:val="0"/>
                  <w:sz w:val="26"/>
                  <w:szCs w:val="26"/>
                  <w:rtl/>
                </w:rPr>
                <w:t xml:space="preserve"> נ' </w:t>
              </w:r>
              <w:r w:rsidR="00F42813">
                <w:rPr>
                  <w:rFonts w:hint="cs"/>
                  <w:b/>
                  <w:bCs/>
                  <w:noProof w:val="0"/>
                  <w:sz w:val="26"/>
                  <w:szCs w:val="26"/>
                  <w:rtl/>
                </w:rPr>
                <w:t>מ'</w:t>
              </w:r>
              <w:r w:rsidR="00424313">
                <w:rPr>
                  <w:b/>
                  <w:bCs/>
                  <w:noProof w:val="0"/>
                  <w:sz w:val="26"/>
                  <w:szCs w:val="26"/>
                  <w:rtl/>
                </w:rPr>
                <w:t xml:space="preserve"> ואח'</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654" w:rsidRDefault="0025765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176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17611&amp;lt;/CaseID&amp;gt;_x000d__x000a_        &amp;lt;CaseMonth&amp;gt;9&amp;lt;/CaseMonth&amp;gt;_x000d__x000a_        &amp;lt;CaseYear&amp;gt;2024&amp;lt;/CaseYear&amp;gt;_x000d__x000a_        &amp;lt;CaseNumber&amp;gt;559&amp;lt;/CaseNumber&amp;gt;_x000d__x000a_        &amp;lt;NumeratorGroupID&amp;gt;1&amp;lt;/NumeratorGroupID&amp;gt;_x000d__x000a_        &amp;lt;CaseName&amp;gt;מזרחי נ&amp;#39; מזרחי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59-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9-01T07:0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17611&amp;lt;/CaseID&amp;gt;_x000d__x000a_        &amp;lt;CaseMonth&amp;gt;9&amp;lt;/CaseMonth&amp;gt;_x000d__x000a_        &amp;lt;CaseYear&amp;gt;2024&amp;lt;/CaseYear&amp;gt;_x000d__x000a_        &amp;lt;CaseNumber&amp;gt;559&amp;lt;/CaseNumber&amp;gt;_x000d__x000a_        &amp;lt;NumeratorGroupID&amp;gt;1&amp;lt;/NumeratorGroupID&amp;gt;_x000d__x000a_        &amp;lt;CaseName&amp;gt;מזרחי נ&amp;#39; מזרחי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59-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9-01T07:0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338713&amp;lt;/DecisionID&amp;gt;_x000d__x000a_        &amp;lt;DecisionName&amp;gt;פסק דין  שניתנה ע&amp;quot;י  חננאל שרעבי&amp;lt;/DecisionName&amp;gt;_x000d__x000a_        &amp;lt;DecisionStatusID&amp;gt;1&amp;lt;/DecisionStatusID&amp;gt;_x000d__x000a_        &amp;lt;DecisionStatusChangeDate&amp;gt;2024-10-07T12:55:05.07+03:00&amp;lt;/DecisionStatusChangeDate&amp;gt;_x000d__x000a_        &amp;lt;DecisionSignatureDate&amp;gt;2024-10-07T12:46:24.477+03:00&amp;lt;/DecisionSignatureDate&amp;gt;_x000d__x000a_        &amp;lt;DecisionSignatureUserID&amp;gt;056479827@GOV.IL&amp;lt;/DecisionSignatureUserID&amp;gt;_x000d__x000a_        &amp;lt;DecisionCreateDate&amp;gt;2024-10-07T12:51:42.57+03:00&amp;lt;/DecisionCreateDate&amp;gt;_x000d__x000a_        &amp;lt;DecisionChangeDate&amp;gt;2024-10-07T12:55:05.17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19977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5338713&amp;lt;/DecisionID&amp;gt;_x000d__x000a_        &amp;lt;CaseID&amp;gt;81917611&amp;lt;/CaseID&amp;gt;_x000d__x000a_        &amp;lt;IsOriginal&amp;gt;true&amp;lt;/IsOriginal&amp;gt;_x000d__x000a_        &amp;lt;IsDeleted&amp;gt;false&amp;lt;/IsDeleted&amp;gt;_x000d__x000a_        &amp;lt;CaseName&amp;gt;מזרחי נ&amp;#39; מזרחי ואח&amp;#39;&amp;lt;/CaseName&amp;gt;_x000d__x000a_        &amp;lt;CaseDisplayIdentifier&amp;gt;559-09-24 רמ&amp;quot;ש&amp;lt;/CaseDisplayIdentifier&amp;gt;_x000d__x000a_      &amp;lt;/dt_DecisionCase&amp;gt;_x000d__x000a_    &amp;lt;/DecisionDS&amp;gt;_x000d__x000a_  &amp;lt;/diffgr:diffgram&amp;gt;_x000d__x000a_&amp;lt;/DecisionDS&amp;gt;"/>
    <w:docVar w:name="DecisionID" w:val="155338713"/>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E5020"/>
    <w:rsid w:val="000F0BC8"/>
    <w:rsid w:val="000F0DD6"/>
    <w:rsid w:val="00107E6D"/>
    <w:rsid w:val="0011194C"/>
    <w:rsid w:val="0011424C"/>
    <w:rsid w:val="001173C6"/>
    <w:rsid w:val="00122A9F"/>
    <w:rsid w:val="00131832"/>
    <w:rsid w:val="001367BC"/>
    <w:rsid w:val="00144D2A"/>
    <w:rsid w:val="0014653E"/>
    <w:rsid w:val="0015139D"/>
    <w:rsid w:val="00180519"/>
    <w:rsid w:val="00191C82"/>
    <w:rsid w:val="001C4003"/>
    <w:rsid w:val="001D4DBF"/>
    <w:rsid w:val="001E75CA"/>
    <w:rsid w:val="002265FF"/>
    <w:rsid w:val="00257654"/>
    <w:rsid w:val="00271B56"/>
    <w:rsid w:val="00272E32"/>
    <w:rsid w:val="002A7B08"/>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875CE"/>
    <w:rsid w:val="005F4F09"/>
    <w:rsid w:val="00603F73"/>
    <w:rsid w:val="0061431B"/>
    <w:rsid w:val="00622BAA"/>
    <w:rsid w:val="006306CF"/>
    <w:rsid w:val="00644E9A"/>
    <w:rsid w:val="00671BD5"/>
    <w:rsid w:val="00677772"/>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3D67"/>
    <w:rsid w:val="00844318"/>
    <w:rsid w:val="00860102"/>
    <w:rsid w:val="00863F5D"/>
    <w:rsid w:val="00870890"/>
    <w:rsid w:val="00873602"/>
    <w:rsid w:val="00875D12"/>
    <w:rsid w:val="00876170"/>
    <w:rsid w:val="0088479D"/>
    <w:rsid w:val="00891F42"/>
    <w:rsid w:val="00896889"/>
    <w:rsid w:val="008A0AC8"/>
    <w:rsid w:val="008A6E97"/>
    <w:rsid w:val="008C5714"/>
    <w:rsid w:val="008D10B2"/>
    <w:rsid w:val="00903896"/>
    <w:rsid w:val="00906F3D"/>
    <w:rsid w:val="0094424E"/>
    <w:rsid w:val="00955642"/>
    <w:rsid w:val="0096109A"/>
    <w:rsid w:val="009622DF"/>
    <w:rsid w:val="0096493F"/>
    <w:rsid w:val="00967DFF"/>
    <w:rsid w:val="00994341"/>
    <w:rsid w:val="009D1A48"/>
    <w:rsid w:val="009E1CE7"/>
    <w:rsid w:val="009E461A"/>
    <w:rsid w:val="009E4EA5"/>
    <w:rsid w:val="009F164B"/>
    <w:rsid w:val="009F323C"/>
    <w:rsid w:val="00A3392B"/>
    <w:rsid w:val="00A46717"/>
    <w:rsid w:val="00A8378C"/>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E6D28"/>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81ACD"/>
    <w:rsid w:val="00E9269D"/>
    <w:rsid w:val="00E962E3"/>
    <w:rsid w:val="00EB6C79"/>
    <w:rsid w:val="00EC37E9"/>
    <w:rsid w:val="00EC66C0"/>
    <w:rsid w:val="00F038D8"/>
    <w:rsid w:val="00F06995"/>
    <w:rsid w:val="00F12D66"/>
    <w:rsid w:val="00F13623"/>
    <w:rsid w:val="00F42013"/>
    <w:rsid w:val="00F42813"/>
    <w:rsid w:val="00F44D1D"/>
    <w:rsid w:val="00F84B6D"/>
    <w:rsid w:val="00F90E8C"/>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275740">
      <w:bodyDiv w:val="1"/>
      <w:marLeft w:val="0"/>
      <w:marRight w:val="0"/>
      <w:marTop w:val="0"/>
      <w:marBottom w:val="0"/>
      <w:divBdr>
        <w:top w:val="none" w:sz="0" w:space="0" w:color="auto"/>
        <w:left w:val="none" w:sz="0" w:space="0" w:color="auto"/>
        <w:bottom w:val="none" w:sz="0" w:space="0" w:color="auto"/>
        <w:right w:val="none" w:sz="0" w:space="0" w:color="auto"/>
      </w:divBdr>
    </w:div>
    <w:div w:id="129676357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1185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4A3CB3"/>
    <w:rsid w:val="005157ED"/>
    <w:rsid w:val="005171E8"/>
    <w:rsid w:val="00556D67"/>
    <w:rsid w:val="006377AB"/>
    <w:rsid w:val="00660EE3"/>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276842572</CasePartyID>
        <PartyTypeID>2</PartyTypeID>
        <ActivityStatusID>1</ActivityStatusID>
        <PartyAliasID>23</PartyAliasID>
        <PartyAliasName>בא כוח משיבים</PartyAliasName>
        <LegalEntityID>398709</LegalEntityID>
        <CaseLegalEntityID>132060759</CaseLegalEntityID>
        <AuthenticationTypeID>4</AuthenticationTypeID>
        <AuthenticationTypeName>מ.ר.</AuthenticationTypeName>
        <LegalEntityNumber>19247</LegalEntityNumber>
        <IsMainPartyType>true</IsMainPartyType>
        <CaseDisplayIdentifier>559-09-24</CaseDisplayIdentifier>
        <CaseTypeID>10074</CaseTypeID>
        <CaseTypeName>רשות ערעור משפחה (רמ"ש)</CaseTypeName>
        <CaseName>מזרחי נ' מזרחי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ורד מסיקה</FullName>
        <FirstName>ורד</FirstName>
        <LastName>מסיקה</LastName>
        <PartyPropertyName/>
        <AuthenticationTypeAndNumber>מ.ר. 87326</AuthenticationTypeAndNumber>
        <RepresentatedOrRepresentativesNames>ריבי מזרחי</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276842716</CasePartyID>
        <PartyTypeID>2</PartyTypeID>
        <ActivityStatusID>1</ActivityStatusID>
        <PartyAliasID>23</PartyAliasID>
        <PartyAliasName>בא כוח משיבים</PartyAliasName>
        <LegalEntityID>79068397</LegalEntityID>
        <CaseLegalEntityID>132060811</CaseLegalEntityID>
        <AuthenticationTypeID>4</AuthenticationTypeID>
        <AuthenticationTypeName>מ.ר.</AuthenticationTypeName>
        <LegalEntityNumber>87326</LegalEntityNumber>
        <IsMainPartyType>true</IsMainPartyType>
        <CaseDisplayIdentifier>559-09-24</CaseDisplayIdentifier>
        <CaseTypeID>10074</CaseTypeID>
        <CaseTypeName>רשות ערעור משפחה (רמ"ש)</CaseTypeName>
        <CaseName>מזרחי נ' מזרחי ואח'</CaseName>
        <FullAddress>הצאלון פרדסייה </FullAddress>
        <EmailAddress>mesikavered@gmail.com</EmailAddress>
        <MotionID>0</MotionID>
        <CasePleaID>0</CasePleaID>
        <LinkedCaseID>0</LinkedCaseID>
        <PartyID>2</PartyID>
        <CasePartyCategoryID>2</CasePartyCategoryID>
        <LegalEntityAddressID>88249240</LegalEntityAddressID>
        <LegalEntityEmailAddressID>68291982</LegalEntityEmailAddressID>
        <PleaTypeID>5</PleaTypeID>
        <LawyerOfficeName>משרד עו"ד : ורד מסיקה</LawyerOfficeName>
        <LawyerOfficeID>81377675</LawyerOfficeID>
        <GroupPartyAlias/>
        <IsConverted>false</IsConverted>
        <LegalEntityNameID>89853486</LegalEntityNameID>
        <RepresentatedNamesOfAssistant/>
        <LegalEntityTypeID>4</LegalEntityTypeID>
        <IsVerdictExists>false</IsVerdictExists>
        <IsAsirAzir>false</IsAsirAzir>
        <MainAndSecSpec/>
        <IsPublicationProhibited>false</IsPublicationProhibited>
        <PublicationProhibitedFullName>ורד מסיקה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דלית דרורי-מיכלוביץ</FullName>
        <FirstName>דלית</FirstName>
        <LastName>דרורי-מיכלוביץ</LastName>
        <PartyPropertyName/>
        <AuthenticationTypeAndNumber>מ.ר. 16991</AuthenticationTypeAndNumber>
        <RepresentatedOrRepresentativesNames xml:space="preserve"> </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276943474</CasePartyID>
        <PartyTypeID>2</PartyTypeID>
        <ActivityStatusID>1</ActivityStatusID>
        <PartyAliasID>23</PartyAliasID>
        <PartyAliasName>בא כוח משיבים</PartyAliasName>
        <LegalEntityID>397606</LegalEntityID>
        <CaseLegalEntityID>132093720</CaseLegalEntityID>
        <AuthenticationTypeID>4</AuthenticationTypeID>
        <AuthenticationTypeName>מ.ר.</AuthenticationTypeName>
        <LegalEntityNumber>16991</LegalEntityNumber>
        <IsMainPartyType>true</IsMainPartyType>
        <CaseDisplayIdentifier>559-09-24</CaseDisplayIdentifier>
        <CaseTypeID>10074</CaseTypeID>
        <CaseTypeName>רשות ערעור משפחה (רמ"ש)</CaseTypeName>
        <CaseName>מזרחי נ' מזרחי ואח'</CaseName>
        <FullAddress>דוד פינסקר 11 חיפה </FullAddress>
        <MotionID>0</MotionID>
        <CasePleaID>0</CasePleaID>
        <FatherName xml:space="preserve">        </FatherName>
        <LinkedCaseID>0</LinkedCaseID>
        <PartyID>2</PartyID>
        <CasePartyCategoryID>2</CasePartyCategoryID>
        <LegalEntityAddressID>79636533</LegalEntityAddressID>
        <PleaTypeID>5</PleaTypeID>
        <LawyerOfficeName>משרד עו"ד: דלית דרורי-מיכלוביץ</LawyerOfficeName>
        <LawyerOfficeID>438250</LawyerOfficeID>
        <GroupPartyAlias/>
        <IsConverted>false</IsConverted>
        <LegalEntityNameID>18590</LegalEntityNameID>
        <RepresentatedNamesOfAssistant/>
        <LegalEntityTypeID>4</LegalEntityTypeID>
        <IsVerdictExists>false</IsVerdictExists>
        <IsAsirAzir>false</IsAsirAzir>
        <MainAndSecSpec/>
        <IsPublicationProhibited>false</IsPublicationProhibited>
        <PublicationProhibitedFullName>דלית דרורי-מיכלוביץ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שרה מזרחי</FullName>
        <FirstName>שרה לאה</FirstName>
        <LastName>רענן</LastName>
        <PartyPropertyName/>
        <AuthenticationTypeAndNumber>ת"ז 038823399</AuthenticationTypeAndNumber>
        <RepresentatedOrRepresentativesNames>רחל ממן</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276840066</CasePartyID>
        <PartyTypeID>1</PartyTypeID>
        <ActivityStatusID>1</ActivityStatusID>
        <PartyAliasID>3</PartyAliasID>
        <PartyAliasName>מבקש</PartyAliasName>
        <OrdinalNumber>1</OrdinalNumber>
        <LegalEntityID>75695062</LegalEntityID>
        <CaseLegalEntityID>132059868</CaseLegalEntityID>
        <AuthenticationTypeID>1</AuthenticationTypeID>
        <AuthenticationTypeName>ת"ז</AuthenticationTypeName>
        <LegalEntityNumber>038823399</LegalEntityNumber>
        <IsMainPartyType>true</IsMainPartyType>
        <CaseDisplayIdentifier>559-09-24</CaseDisplayIdentifier>
        <CaseTypeID>10074</CaseTypeID>
        <CaseTypeName>רשות ערעור משפחה (רמ"ש)</CaseTypeName>
        <CaseName>מזרחי נ' מזרחי ואח'</CaseName>
        <FullAddress>השזיף 14 כניסה ב זכרון יעקב </FullAddress>
        <MotionID>0</MotionID>
        <CasePleaID>0</CasePleaID>
        <BirthDate>1983-04-06T00:00:00+02:00</BirthDate>
        <FatherName>יורם</FatherName>
        <LinkedCaseID>0</LinkedCaseID>
        <PartyID>1</PartyID>
        <CasePartyCategoryID>2</CasePartyCategoryID>
        <LegalEntityAddressID>90892246</LegalEntityAddressID>
        <DrivingLicenseNumber>8302460</DrivingLicenseNumber>
        <PleaTypeID>5</PleaTypeID>
        <GroupPartyAlias>מבקשים</GroupPartyAlias>
        <IsConverted>false</IsConverted>
        <LegalEntityRegisteredNameID>10129316</LegalEntityRegisteredNameID>
        <LegalEntityNameID>98138044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מזרחי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רחל ממן</FullName>
        <FirstName>רחל</FirstName>
        <LastName>ממן</LastName>
        <PartyPropertyName/>
        <AuthenticationTypeAndNumber>מ.ר. 41483</AuthenticationTypeAndNumber>
        <RepresentatedOrRepresentativesNames>שרה מזרחי</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276840069</CasePartyID>
        <PartyTypeID>2</PartyTypeID>
        <ActivityStatusID>1</ActivityStatusID>
        <PartyAliasID>22</PartyAliasID>
        <PartyAliasName>בא כוח מבקשים</PartyAliasName>
        <OrdinalNumber>1</OrdinalNumber>
        <LegalEntityID>414143</LegalEntityID>
        <CaseLegalEntityID>132059871</CaseLegalEntityID>
        <AuthenticationTypeID>4</AuthenticationTypeID>
        <AuthenticationTypeName>מ.ר.</AuthenticationTypeName>
        <LegalEntityNumber>41483</LegalEntityNumber>
        <IsMainPartyType>true</IsMainPartyType>
        <CaseDisplayIdentifier>559-09-24</CaseDisplayIdentifier>
        <CaseTypeID>10074</CaseTypeID>
        <CaseTypeName>רשות ערעור משפחה (רמ"ש)</CaseTypeName>
        <CaseName>מזרחי נ' מזרחי ואח'</CaseName>
        <FullAddress>העליה ב', ת.ד. 1327 צפת </FullAddress>
        <MotionID>0</MotionID>
        <CasePleaID>0</CasePleaID>
        <FatherName xml:space="preserve">        </FatherName>
        <LinkedCaseID>0</LinkedCaseID>
        <PartyID>1</PartyID>
        <CasePartyCategoryID>2</CasePartyCategoryID>
        <LegalEntityAddressID>2348117</LegalEntityAddressID>
        <PleaTypeID>5</PleaTypeID>
        <LawyerOfficeName>משרד עו"ד: רחל ממן</LawyerOfficeName>
        <LawyerOfficeID>454787</LawyerOfficeID>
        <GroupPartyAlias/>
        <IsConverted>false</IsConverted>
        <LegalEntityNameID>85105648</LegalEntityNameID>
        <RepresentatedNamesOfAssistant/>
        <LegalEntityTypeID>4</LegalEntityTypeID>
        <IsVerdictExists>false</IsVerdictExists>
        <IsAsirAzir>false</IsAsirAzir>
        <MainAndSecSpec/>
        <IsPublicationProhibited>false</IsPublicationProhibited>
        <PublicationProhibitedFullName>רחל ממן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ריבי מזרחי</FullName>
        <FirstName>ריבי</FirstName>
        <LastName>מזרחי</LastName>
        <PartyPropertyName/>
        <AuthenticationTypeAndNumber>ת"ז 031500853</AuthenticationTypeAndNumber>
        <RepresentatedOrRepresentativesNames>ורד מסיקה</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276840068</CasePartyID>
        <PartyTypeID>1</PartyTypeID>
        <ActivityStatusID>1</ActivityStatusID>
        <PartyAliasID>4</PartyAliasID>
        <PartyAliasName>משיב</PartyAliasName>
        <OrdinalNumber>1</OrdinalNumber>
        <LegalEntityID>75695061</LegalEntityID>
        <CaseLegalEntityID>132059870</CaseLegalEntityID>
        <AuthenticationTypeID>1</AuthenticationTypeID>
        <AuthenticationTypeName>ת"ז</AuthenticationTypeName>
        <LegalEntityNumber>031500853</LegalEntityNumber>
        <IsMainPartyType>true</IsMainPartyType>
        <CaseDisplayIdentifier>559-09-24</CaseDisplayIdentifier>
        <CaseTypeID>10074</CaseTypeID>
        <CaseTypeName>רשות ערעור משפחה (רמ"ש)</CaseTypeName>
        <CaseName>מזרחי נ' מזרחי ואח'</CaseName>
        <FullAddress>התבור 80 אשחר ד.נ משגב</FullAddress>
        <EmailAddress>bellezzaochimo@gmail.com</EmailAddress>
        <MotionID>0</MotionID>
        <CasePleaID>0</CasePleaID>
        <FatherName>ציון</FatherName>
        <LinkedCaseID>0</LinkedCaseID>
        <PartyID>2</PartyID>
        <CasePartyCategoryID>2</CasePartyCategoryID>
        <LegalEntityAddressID>90892268</LegalEntityAddressID>
        <LegalEntityEmailAddressID>68437356</LegalEntityEmailAddressID>
        <PleaTypeID>5</PleaTypeID>
        <GroupPartyAlias>משיבים</GroupPartyAlias>
        <IsConverted>false</IsConverted>
        <LegalEntityRegisteredNameID>9301471</LegalEntityRegisteredNameID>
        <LegalEntityNameID>98138082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ריבי מזרחי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המחלקה לשירותים חברתיים- זכרון יעקב- סדרי דין</FullName>
        <LastName>המחלקה לשירותים חברתיים- זכרון יעקב- סדרי דין</LastName>
        <PartyPropertyName/>
        <AuthenticationTypeAndNumber>רשויות מקומיות 10000000603</AuthenticationTypeAndNumber>
        <RepresentatedOrRepresentativesNames>שירי אלוני</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276840067</CasePartyID>
        <PartyTypeID>1</PartyTypeID>
        <ActivityStatusID>1</ActivityStatusID>
        <PartyAliasID>4</PartyAliasID>
        <PartyAliasName>משיב</PartyAliasName>
        <OrdinalNumber>2</OrdinalNumber>
        <LegalEntityID>74466931</LegalEntityID>
        <CaseLegalEntityID>132059869</CaseLegalEntityID>
        <AuthenticationTypeID>14</AuthenticationTypeID>
        <AuthenticationTypeName>רשויות מקומיות</AuthenticationTypeName>
        <LegalEntityNumber>10000000603</LegalEntityNumber>
        <IsMainPartyType>true</IsMainPartyType>
        <CaseDisplayIdentifier>559-09-24</CaseDisplayIdentifier>
        <CaseTypeID>10074</CaseTypeID>
        <CaseTypeName>רשות ערעור משפחה (רמ"ש)</CaseTypeName>
        <CaseName>מזרחי נ' מזרחי ואח'</CaseName>
        <FullAddress>הנדיב 11א זכרון יעקב </FullAddress>
        <MotionID>0</MotionID>
        <CasePleaID>0</CasePleaID>
        <LinkedCaseID>0</LinkedCaseID>
        <PartyID>2</PartyID>
        <CasePartyCategoryID>2</CasePartyCategoryID>
        <LegalEntityAddressID>87682850</LegalEntityAddressID>
        <PleaTypeID>5</PleaTypeID>
        <GroupPartyAlias>משיבים</GroupPartyAlias>
        <IsConverted>false</IsConverted>
        <LegalEntityRegisteredNameID>10273019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זכרון יעקב- סדרי דין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מחלקה לשירותים חברתיים זכרון יעקב</FullName>
        <LastName>מחלקה לשירותים חברתיים זכרון יעקב</LastName>
        <PartyPropertyName/>
        <AuthenticationTypeAndNumber>משרדי ממשלה 570001297</AuthenticationTypeAndNumber>
        <RepresentatedOrRepresentativesNames>דלית דרורי-מיכלוביץ</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276942196</CasePartyID>
        <PartyTypeID>1</PartyTypeID>
        <ActivityStatusID>1</ActivityStatusID>
        <PartyAliasID>4</PartyAliasID>
        <PartyAliasName>משיב</PartyAliasName>
        <OrdinalNumber>3</OrdinalNumber>
        <LegalEntityID>57399390</LegalEntityID>
        <CaseLegalEntityID>132093283</CaseLegalEntityID>
        <AuthenticationTypeID>13</AuthenticationTypeID>
        <AuthenticationTypeName>משרדי ממשלה</AuthenticationTypeName>
        <LegalEntityNumber>570001297</LegalEntityNumber>
        <IsMainPartyType>true</IsMainPartyType>
        <CaseDisplayIdentifier>559-09-24</CaseDisplayIdentifier>
        <CaseTypeID>10074</CaseTypeID>
        <CaseTypeName>רשות ערעור משפחה (רמ"ש)</CaseTypeName>
        <CaseName>מזרחי נ' מזרחי ואח'</CaseName>
        <FullAddress>הנדיב 2 זכרון יעקב </FullAddress>
        <EmailAddress>calanitb@zy1882.co.il</EmailAddress>
        <MotionID>0</MotionID>
        <CasePleaID>0</CasePleaID>
        <LinkedCaseID>0</LinkedCaseID>
        <PartyID>2</PartyID>
        <CasePartyCategoryID>2</CasePartyCategoryID>
        <LegalEntityAddressID>58041999</LegalEntityAddressID>
        <LegalEntityEmailAddressID>67912953</LegalEntityEmailAddressID>
        <PleaTypeID>5</PleaTypeID>
        <GroupPartyAlias>משיבים</GroupPartyAlias>
        <IsConverted>false</IsConverted>
        <LegalEntityRegisteredNameID>2065661</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זכרון יעקב</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רווחה גוש משגב</FullName>
        <FirstName>רווחה</FirstName>
        <LastName>גוש משגב</LastName>
        <PartyPropertyName/>
        <AuthenticationTypeAndNumber>ת"ז </AuthenticationTypeAndNumber>
        <RepresentatedOrRepresentativesNames/>
        <RepresentatedOrRepresentativesCount>0</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276943350</CasePartyID>
        <PartyTypeID>1</PartyTypeID>
        <ActivityStatusID>1</ActivityStatusID>
        <PartyAliasID>4</PartyAliasID>
        <PartyAliasName>משיב</PartyAliasName>
        <OrdinalNumber>4</OrdinalNumber>
        <LegalEntityID>82939951</LegalEntityID>
        <CaseLegalEntityID>132093682</CaseLegalEntityID>
        <AuthenticationTypeID>1</AuthenticationTypeID>
        <AuthenticationTypeName>ת"ז</AuthenticationTypeName>
        <IsMainPartyType>true</IsMainPartyType>
        <CaseDisplayIdentifier>559-09-24</CaseDisplayIdentifier>
        <CaseTypeID>10074</CaseTypeID>
        <CaseTypeName>רשות ערעור משפחה (רמ"ש)</CaseTypeName>
        <CaseName>מזרחי נ' מזרחי ואח'</CaseName>
        <FullAddress>משגב משגב עם </FullAddress>
        <EmailAddress>rabia@misgav.org.il</EmailAddress>
        <MotionID>0</MotionID>
        <CasePleaID>0</CasePleaID>
        <LinkedCaseID>0</LinkedCaseID>
        <PartyID>2</PartyID>
        <CasePartyCategoryID>2</CasePartyCategoryID>
        <LegalEntityAddressID>90901708</LegalEntityAddressID>
        <LegalEntityEmailAddressID>68425594</LegalEntityEmailAddressID>
        <PleaTypeID>5</PleaTypeID>
        <GroupPartyAlias>משיבים</GroupPartyAlias>
        <IsConverted>false</IsConverted>
        <LegalEntityNameID>98150198</LegalEntityNameID>
        <RepresentatedNamesOfAssistant/>
        <LegalEntityTypeID>1</LegalEntityTypeID>
        <IsVerdictExists>false</IsVerdictExists>
        <IsAsirAzir>false</IsAsirAzir>
        <MainAndSecSpec/>
        <IsPublicationProhibited>false</IsPublicationProhibited>
        <PublicationProhibitedFullName>רווחה גוש משגב</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2024-10-07T12:46:24.477137+03:00</DecisionSignatureDate>
    <OpenCaseDate>2024-09-01T07:00:00+03:00</OpenCaseDate>
    <CaseFeeSum>0.000</CaseFeeSum>
    <DecisionTypeID>2</DecisionTypeID>
    <DecisionSignatureUserName>חננאל שרעבי</DecisionSignatureUserName>
    <DecisionSignatureDateHebrew>2024-10-07T12:46:24.477137+03:00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מזרחי נ' מזרחי ואח'</CaseName>
    <DecisionNumberInCase>16</DecisionNumberInCase>
  </dt_Decision>
  <dt_DecisionCase>
    <DecisionID>0</DecisionID>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276842572</CasePartyID>
        <PartyTypeID>2</PartyTypeID>
        <ActivityStatusID>1</ActivityStatusID>
        <PartyAliasID>23</PartyAliasID>
        <PartyAliasName>בא כוח משיבים</PartyAliasName>
        <LegalEntityID>398709</LegalEntityID>
        <CaseLegalEntityID>132060759</CaseLegalEntityID>
        <AuthenticationTypeID>4</AuthenticationTypeID>
        <AuthenticationTypeName>מ.ר.</AuthenticationTypeName>
        <LegalEntityNumber>19247</LegalEntityNumber>
        <IsMainPartyType>true</IsMainPartyType>
        <CaseDisplayIdentifier>559-09-24</CaseDisplayIdentifier>
        <CaseTypeID>10074</CaseTypeID>
        <CaseTypeName>רשות ערעור משפחה (רמ"ש)</CaseTypeName>
        <CaseName>מזרחי נ' מזרחי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ורד מסיקה</FullName>
        <FirstName>ורד</FirstName>
        <LastName>מסיקה</LastName>
        <PartyPropertyName/>
        <AuthenticationTypeAndNumber>מ.ר. 87326</AuthenticationTypeAndNumber>
        <RepresentatedOrRepresentativesNames>ריבי מזרחי</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276842716</CasePartyID>
        <PartyTypeID>2</PartyTypeID>
        <ActivityStatusID>1</ActivityStatusID>
        <PartyAliasID>23</PartyAliasID>
        <PartyAliasName>בא כוח משיבים</PartyAliasName>
        <LegalEntityID>79068397</LegalEntityID>
        <CaseLegalEntityID>132060811</CaseLegalEntityID>
        <AuthenticationTypeID>4</AuthenticationTypeID>
        <AuthenticationTypeName>מ.ר.</AuthenticationTypeName>
        <LegalEntityNumber>87326</LegalEntityNumber>
        <IsMainPartyType>true</IsMainPartyType>
        <CaseDisplayIdentifier>559-09-24</CaseDisplayIdentifier>
        <CaseTypeID>10074</CaseTypeID>
        <CaseTypeName>רשות ערעור משפחה (רמ"ש)</CaseTypeName>
        <CaseName>מזרחי נ' מזרחי ואח'</CaseName>
        <FullAddress>הצאלון פרדסייה </FullAddress>
        <EmailAddress>mesikavered@gmail.com</EmailAddress>
        <MotionID>0</MotionID>
        <CasePleaID>0</CasePleaID>
        <LinkedCaseID>0</LinkedCaseID>
        <PartyID>2</PartyID>
        <CasePartyCategoryID>2</CasePartyCategoryID>
        <LegalEntityAddressID>88249240</LegalEntityAddressID>
        <LegalEntityEmailAddressID>68291982</LegalEntityEmailAddressID>
        <PleaTypeID>5</PleaTypeID>
        <LawyerOfficeName>משרד עו"ד : ורד מסיקה</LawyerOfficeName>
        <LawyerOfficeID>81377675</LawyerOfficeID>
        <GroupPartyAlias/>
        <IsConverted>false</IsConverted>
        <LegalEntityNameID>89853486</LegalEntityNameID>
        <RepresentatedNamesOfAssistant/>
        <LegalEntityTypeID>4</LegalEntityTypeID>
        <IsVerdictExists>false</IsVerdictExists>
        <IsAsirAzir>false</IsAsirAzir>
        <MainAndSecSpec/>
        <IsPublicationProhibited>false</IsPublicationProhibited>
        <PublicationProhibitedFullName>ורד מסיקה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דלית דרורי-מיכלוביץ</FullName>
        <FirstName>דלית</FirstName>
        <LastName>דרורי-מיכלוביץ</LastName>
        <PartyPropertyName/>
        <AuthenticationTypeAndNumber>מ.ר. 16991</AuthenticationTypeAndNumber>
        <RepresentatedOrRepresentativesNames xml:space="preserve"> </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276943474</CasePartyID>
        <PartyTypeID>2</PartyTypeID>
        <ActivityStatusID>1</ActivityStatusID>
        <PartyAliasID>23</PartyAliasID>
        <PartyAliasName>בא כוח משיבים</PartyAliasName>
        <LegalEntityID>397606</LegalEntityID>
        <CaseLegalEntityID>132093720</CaseLegalEntityID>
        <AuthenticationTypeID>4</AuthenticationTypeID>
        <AuthenticationTypeName>מ.ר.</AuthenticationTypeName>
        <LegalEntityNumber>16991</LegalEntityNumber>
        <IsMainPartyType>true</IsMainPartyType>
        <CaseDisplayIdentifier>559-09-24</CaseDisplayIdentifier>
        <CaseTypeID>10074</CaseTypeID>
        <CaseTypeName>רשות ערעור משפחה (רמ"ש)</CaseTypeName>
        <CaseName>מזרחי נ' מזרחי ואח'</CaseName>
        <FullAddress>דוד פינסקר 11 חיפה </FullAddress>
        <MotionID>0</MotionID>
        <CasePleaID>0</CasePleaID>
        <FatherName xml:space="preserve">        </FatherName>
        <LinkedCaseID>0</LinkedCaseID>
        <PartyID>2</PartyID>
        <CasePartyCategoryID>2</CasePartyCategoryID>
        <LegalEntityAddressID>79636533</LegalEntityAddressID>
        <PleaTypeID>5</PleaTypeID>
        <LawyerOfficeName>משרד עו"ד: דלית דרורי-מיכלוביץ</LawyerOfficeName>
        <LawyerOfficeID>438250</LawyerOfficeID>
        <GroupPartyAlias/>
        <IsConverted>false</IsConverted>
        <LegalEntityNameID>18590</LegalEntityNameID>
        <RepresentatedNamesOfAssistant/>
        <LegalEntityTypeID>4</LegalEntityTypeID>
        <IsVerdictExists>false</IsVerdictExists>
        <IsAsirAzir>false</IsAsirAzir>
        <MainAndSecSpec/>
        <IsPublicationProhibited>false</IsPublicationProhibited>
        <PublicationProhibitedFullName>דלית דרורי-מיכלוביץ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שרה מזרחי</FullName>
        <FirstName>שרה לאה</FirstName>
        <LastName>רענן</LastName>
        <PartyPropertyName/>
        <AuthenticationTypeAndNumber>ת"ז 038823399</AuthenticationTypeAndNumber>
        <RepresentatedOrRepresentativesNames>רחל ממן</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276840066</CasePartyID>
        <PartyTypeID>1</PartyTypeID>
        <ActivityStatusID>1</ActivityStatusID>
        <PartyAliasID>3</PartyAliasID>
        <PartyAliasName>מבקש</PartyAliasName>
        <OrdinalNumber>1</OrdinalNumber>
        <LegalEntityID>75695062</LegalEntityID>
        <CaseLegalEntityID>132059868</CaseLegalEntityID>
        <AuthenticationTypeID>1</AuthenticationTypeID>
        <AuthenticationTypeName>ת"ז</AuthenticationTypeName>
        <LegalEntityNumber>038823399</LegalEntityNumber>
        <IsMainPartyType>true</IsMainPartyType>
        <CaseDisplayIdentifier>559-09-24</CaseDisplayIdentifier>
        <CaseTypeID>10074</CaseTypeID>
        <CaseTypeName>רשות ערעור משפחה (רמ"ש)</CaseTypeName>
        <CaseName>מזרחי נ' מזרחי ואח'</CaseName>
        <FullAddress>השזיף 14 כניסה ב זכרון יעקב </FullAddress>
        <MotionID>0</MotionID>
        <CasePleaID>0</CasePleaID>
        <BirthDate>1983-04-06T00:00:00+02:00</BirthDate>
        <FatherName>יורם</FatherName>
        <LinkedCaseID>0</LinkedCaseID>
        <PartyID>1</PartyID>
        <CasePartyCategoryID>2</CasePartyCategoryID>
        <LegalEntityAddressID>90892246</LegalEntityAddressID>
        <DrivingLicenseNumber>8302460</DrivingLicenseNumber>
        <PleaTypeID>5</PleaTypeID>
        <GroupPartyAlias>מבקשים</GroupPartyAlias>
        <IsConverted>false</IsConverted>
        <LegalEntityRegisteredNameID>10129316</LegalEntityRegisteredNameID>
        <LegalEntityNameID>98138044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מזרחי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רחל ממן</FullName>
        <FirstName>רחל</FirstName>
        <LastName>ממן</LastName>
        <PartyPropertyName/>
        <AuthenticationTypeAndNumber>מ.ר. 41483</AuthenticationTypeAndNumber>
        <RepresentatedOrRepresentativesNames>שרה מזרחי</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276840069</CasePartyID>
        <PartyTypeID>2</PartyTypeID>
        <ActivityStatusID>1</ActivityStatusID>
        <PartyAliasID>22</PartyAliasID>
        <PartyAliasName>בא כוח מבקשים</PartyAliasName>
        <OrdinalNumber>1</OrdinalNumber>
        <LegalEntityID>414143</LegalEntityID>
        <CaseLegalEntityID>132059871</CaseLegalEntityID>
        <AuthenticationTypeID>4</AuthenticationTypeID>
        <AuthenticationTypeName>מ.ר.</AuthenticationTypeName>
        <LegalEntityNumber>41483</LegalEntityNumber>
        <IsMainPartyType>true</IsMainPartyType>
        <CaseDisplayIdentifier>559-09-24</CaseDisplayIdentifier>
        <CaseTypeID>10074</CaseTypeID>
        <CaseTypeName>רשות ערעור משפחה (רמ"ש)</CaseTypeName>
        <CaseName>מזרחי נ' מזרחי ואח'</CaseName>
        <FullAddress>העליה ב', ת.ד. 1327 צפת </FullAddress>
        <MotionID>0</MotionID>
        <CasePleaID>0</CasePleaID>
        <FatherName xml:space="preserve">        </FatherName>
        <LinkedCaseID>0</LinkedCaseID>
        <PartyID>1</PartyID>
        <CasePartyCategoryID>2</CasePartyCategoryID>
        <LegalEntityAddressID>2348117</LegalEntityAddressID>
        <PleaTypeID>5</PleaTypeID>
        <LawyerOfficeName>משרד עו"ד: רחל ממן</LawyerOfficeName>
        <LawyerOfficeID>454787</LawyerOfficeID>
        <GroupPartyAlias/>
        <IsConverted>false</IsConverted>
        <LegalEntityNameID>85105648</LegalEntityNameID>
        <RepresentatedNamesOfAssistant/>
        <LegalEntityTypeID>4</LegalEntityTypeID>
        <IsVerdictExists>false</IsVerdictExists>
        <IsAsirAzir>false</IsAsirAzir>
        <MainAndSecSpec/>
        <IsPublicationProhibited>false</IsPublicationProhibited>
        <PublicationProhibitedFullName>רחל ממן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ריבי מזרחי</FullName>
        <FirstName>ריבי</FirstName>
        <LastName>מזרחי</LastName>
        <PartyPropertyName/>
        <AuthenticationTypeAndNumber>ת"ז 031500853</AuthenticationTypeAndNumber>
        <RepresentatedOrRepresentativesNames>ורד מסיקה</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276840068</CasePartyID>
        <PartyTypeID>1</PartyTypeID>
        <ActivityStatusID>1</ActivityStatusID>
        <PartyAliasID>4</PartyAliasID>
        <PartyAliasName>משיב</PartyAliasName>
        <OrdinalNumber>1</OrdinalNumber>
        <LegalEntityID>75695061</LegalEntityID>
        <CaseLegalEntityID>132059870</CaseLegalEntityID>
        <AuthenticationTypeID>1</AuthenticationTypeID>
        <AuthenticationTypeName>ת"ז</AuthenticationTypeName>
        <LegalEntityNumber>031500853</LegalEntityNumber>
        <IsMainPartyType>true</IsMainPartyType>
        <CaseDisplayIdentifier>559-09-24</CaseDisplayIdentifier>
        <CaseTypeID>10074</CaseTypeID>
        <CaseTypeName>רשות ערעור משפחה (רמ"ש)</CaseTypeName>
        <CaseName>מזרחי נ' מזרחי ואח'</CaseName>
        <FullAddress>התבור 80 אשחר ד.נ משגב</FullAddress>
        <EmailAddress>bellezzaochimo@gmail.com</EmailAddress>
        <MotionID>0</MotionID>
        <CasePleaID>0</CasePleaID>
        <FatherName>ציון</FatherName>
        <LinkedCaseID>0</LinkedCaseID>
        <PartyID>2</PartyID>
        <CasePartyCategoryID>2</CasePartyCategoryID>
        <LegalEntityAddressID>90892268</LegalEntityAddressID>
        <LegalEntityEmailAddressID>68437356</LegalEntityEmailAddressID>
        <PleaTypeID>5</PleaTypeID>
        <GroupPartyAlias>משיבים</GroupPartyAlias>
        <IsConverted>false</IsConverted>
        <LegalEntityRegisteredNameID>9301471</LegalEntityRegisteredNameID>
        <LegalEntityNameID>98138082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ריבי מזרחי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המחלקה לשירותים חברתיים- זכרון יעקב- סדרי דין</FullName>
        <LastName>המחלקה לשירותים חברתיים- זכרון יעקב- סדרי דין</LastName>
        <PartyPropertyName/>
        <AuthenticationTypeAndNumber>רשויות מקומיות 10000000603</AuthenticationTypeAndNumber>
        <RepresentatedOrRepresentativesNames>שירי אלוני</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276840067</CasePartyID>
        <PartyTypeID>1</PartyTypeID>
        <ActivityStatusID>1</ActivityStatusID>
        <PartyAliasID>4</PartyAliasID>
        <PartyAliasName>משיב</PartyAliasName>
        <OrdinalNumber>2</OrdinalNumber>
        <LegalEntityID>74466931</LegalEntityID>
        <CaseLegalEntityID>132059869</CaseLegalEntityID>
        <AuthenticationTypeID>14</AuthenticationTypeID>
        <AuthenticationTypeName>רשויות מקומיות</AuthenticationTypeName>
        <LegalEntityNumber>10000000603</LegalEntityNumber>
        <IsMainPartyType>true</IsMainPartyType>
        <CaseDisplayIdentifier>559-09-24</CaseDisplayIdentifier>
        <CaseTypeID>10074</CaseTypeID>
        <CaseTypeName>רשות ערעור משפחה (רמ"ש)</CaseTypeName>
        <CaseName>מזרחי נ' מזרחי ואח'</CaseName>
        <FullAddress>הנדיב 11א זכרון יעקב </FullAddress>
        <MotionID>0</MotionID>
        <CasePleaID>0</CasePleaID>
        <LinkedCaseID>0</LinkedCaseID>
        <PartyID>2</PartyID>
        <CasePartyCategoryID>2</CasePartyCategoryID>
        <LegalEntityAddressID>87682850</LegalEntityAddressID>
        <PleaTypeID>5</PleaTypeID>
        <GroupPartyAlias>משיבים</GroupPartyAlias>
        <IsConverted>false</IsConverted>
        <LegalEntityRegisteredNameID>10273019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זכרון יעקב- סדרי דין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מחלקה לשירותים חברתיים זכרון יעקב</FullName>
        <LastName>מחלקה לשירותים חברתיים זכרון יעקב</LastName>
        <PartyPropertyName/>
        <AuthenticationTypeAndNumber>משרדי ממשלה 570001297</AuthenticationTypeAndNumber>
        <RepresentatedOrRepresentativesNames>דלית דרורי-מיכלוביץ</RepresentatedOrRepresentativesNames>
        <RepresentatedOrRepresentativesCount>1</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276942196</CasePartyID>
        <PartyTypeID>1</PartyTypeID>
        <ActivityStatusID>1</ActivityStatusID>
        <PartyAliasID>4</PartyAliasID>
        <PartyAliasName>משיב</PartyAliasName>
        <OrdinalNumber>3</OrdinalNumber>
        <LegalEntityID>57399390</LegalEntityID>
        <CaseLegalEntityID>132093283</CaseLegalEntityID>
        <AuthenticationTypeID>13</AuthenticationTypeID>
        <AuthenticationTypeName>משרדי ממשלה</AuthenticationTypeName>
        <LegalEntityNumber>570001297</LegalEntityNumber>
        <IsMainPartyType>true</IsMainPartyType>
        <CaseDisplayIdentifier>559-09-24</CaseDisplayIdentifier>
        <CaseTypeID>10074</CaseTypeID>
        <CaseTypeName>רשות ערעור משפחה (רמ"ש)</CaseTypeName>
        <CaseName>מזרחי נ' מזרחי ואח'</CaseName>
        <FullAddress>הנדיב 2 זכרון יעקב </FullAddress>
        <EmailAddress>calanitb@zy1882.co.il</EmailAddress>
        <MotionID>0</MotionID>
        <CasePleaID>0</CasePleaID>
        <LinkedCaseID>0</LinkedCaseID>
        <PartyID>2</PartyID>
        <CasePartyCategoryID>2</CasePartyCategoryID>
        <LegalEntityAddressID>58041999</LegalEntityAddressID>
        <LegalEntityEmailAddressID>67912953</LegalEntityEmailAddressID>
        <PleaTypeID>5</PleaTypeID>
        <GroupPartyAlias>משיבים</GroupPartyAlias>
        <IsConverted>false</IsConverted>
        <LegalEntityRegisteredNameID>2065661</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זכרון יעקב</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רווחה גוש משגב</FullName>
        <FirstName>רווחה</FirstName>
        <LastName>גוש משגב</LastName>
        <PartyPropertyName/>
        <AuthenticationTypeAndNumber>ת"ז </AuthenticationTypeAndNumber>
        <RepresentatedOrRepresentativesNames/>
        <RepresentatedOrRepresentativesCount>0</RepresentatedOrRepresentativesCount>
        <InvitedBy/>
        <CaseID>81917611</CaseID>
        <CaseJudicialPersonPresentationDS>
          <CaseJudicalPersonActive>
            <CaseID>81917611</CaseID>
            <JudicialPersonID>056479827@GOV.IL</JudicialPersonID>
            <JudicialPersonTypeID>1</JudicialPersonTypeID>
            <JudicialTypeID>1</JudicialTypeID>
            <IsChairman>false</IsChairman>
            <TreatmentStartDate>2024-09-01T09:07:10.483+03:00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276943350</CasePartyID>
        <PartyTypeID>1</PartyTypeID>
        <ActivityStatusID>1</ActivityStatusID>
        <PartyAliasID>4</PartyAliasID>
        <PartyAliasName>משיב</PartyAliasName>
        <OrdinalNumber>4</OrdinalNumber>
        <LegalEntityID>82939951</LegalEntityID>
        <CaseLegalEntityID>132093682</CaseLegalEntityID>
        <AuthenticationTypeID>1</AuthenticationTypeID>
        <AuthenticationTypeName>ת"ז</AuthenticationTypeName>
        <IsMainPartyType>true</IsMainPartyType>
        <CaseDisplayIdentifier>559-09-24</CaseDisplayIdentifier>
        <CaseTypeID>10074</CaseTypeID>
        <CaseTypeName>רשות ערעור משפחה (רמ"ש)</CaseTypeName>
        <CaseName>מזרחי נ' מזרחי ואח'</CaseName>
        <FullAddress>משגב משגב עם </FullAddress>
        <EmailAddress>rabia@misgav.org.il</EmailAddress>
        <MotionID>0</MotionID>
        <CasePleaID>0</CasePleaID>
        <LinkedCaseID>0</LinkedCaseID>
        <PartyID>2</PartyID>
        <CasePartyCategoryID>2</CasePartyCategoryID>
        <LegalEntityAddressID>90901708</LegalEntityAddressID>
        <LegalEntityEmailAddressID>68425594</LegalEntityEmailAddressID>
        <PleaTypeID>5</PleaTypeID>
        <GroupPartyAlias>משיבים</GroupPartyAlias>
        <IsConverted>false</IsConverted>
        <LegalEntityNameID>98150198</LegalEntityNameID>
        <RepresentatedNamesOfAssistant/>
        <LegalEntityTypeID>1</LegalEntityTypeID>
        <IsVerdictExists>false</IsVerdictExists>
        <IsAsirAzir>false</IsAsirAzir>
        <MainAndSecSpec/>
        <IsPublicationProhibited>false</IsPublicationProhibited>
        <PublicationProhibitedFullName>רווחה גוש משגב</PublicationProhibitedFullName>
      </CaseParties>
    </CasePartiesSelectionDS>
    <CaseName>מזרחי נ' מזרחי ואח'</CaseName>
    <CaseDisplayIdentifier>559-09-24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PartyID>2</PartyID>
    <PartyTypeID>2</PartyTypeID>
    <DecisionID>0</DecisionID>
    <StreetName>הצאלון</StreetName>
    <ZipCode>4218500</ZipCode>
    <CityName>פרדסייה</CityName>
    <FullName>ורד מסיקה</FullName>
    <Email>mesikavered@gmail.com</Email>
    <IsPublicationProhibited>false</IsPublicationProhibited>
  </dt_LegalEntityDetails>
  <dt_LegalEntityDetails>
    <Fax>153-549246741</Fax>
    <PartyID>2</PartyID>
    <PartyTypeID>2</PartyTypeID>
    <DecisionID>0</DecisionID>
    <StreetName>דוד פינסקר 11</StreetName>
    <CityName>חיפה</CityName>
    <FullName>דלית דרורי-מיכלוביץ</FullName>
    <IsPublicationProhibited>false</IsPublicationProhibited>
  </dt_LegalEntityDetails>
  <dt_LegalEntityDetails>
    <PartyID>1</PartyID>
    <PartyTypeID>1</PartyTypeID>
    <DecisionID>0</DecisionID>
    <StreetName>השזיף 14 כניסה ב</StreetName>
    <CityName>זכרון יעקב</CityName>
    <FullName>שרה מזרחי</FullName>
    <IsPublicationProhibited>false</IsPublicationProhibited>
  </dt_LegalEntityDetails>
  <dt_LegalEntityDetails>
    <AddressDesc>ד.נ משגב</AddressDesc>
    <PartyID>2</PartyID>
    <PartyTypeID>1</PartyTypeID>
    <DecisionID>0</DecisionID>
    <StreetName>התבור 80</StreetName>
    <CityName>אשחר</CityName>
    <FullName>ריבי מזרחי</FullName>
    <Email>bellezzaochimo@gmail.com</Email>
    <IsPublicationProhibited>false</IsPublicationProhibited>
  </dt_LegalEntityDetails>
  <dt_LegalEntityDetails>
    <Fax>04-6822170</Fax>
    <Phone>04-6822150</Phone>
    <PartyID>1</PartyID>
    <PartyTypeID>2</PartyTypeID>
    <DecisionID>0</DecisionID>
    <StreetName>העליה ב', ת.ד. 1327</StreetName>
    <CityName>צפת</CityName>
    <FullName>רחל ממן</FullName>
    <Email>rachel6699@walla.com</Email>
    <IsPublicationProhibited>false</IsPublicationProhibited>
  </dt_LegalEntityDetails>
  <dt_LegalEntityDetails>
    <Fax>04-6292350</Fax>
    <Phone>04-6297137</Phone>
    <PartyID>2</PartyID>
    <PartyTypeID>1</PartyTypeID>
    <DecisionID>0</DecisionID>
    <StreetName>הנדיב 11א</StreetName>
    <CityName>זכרון יעקב</CityName>
    <FullName> המחלקה לשירותים חברתיים- זכרון יעקב- סדרי דין</FullName>
    <IsPublicationProhibited>false</IsPublicationProhibited>
  </dt_LegalEntityDetails>
  <dt_LegalEntityDetails>
    <Fax>04-6292350</Fax>
    <Phone>04-6297137</Phone>
    <PartyID>2</PartyID>
    <PartyTypeID>1</PartyTypeID>
    <DecisionID>0</DecisionID>
    <StreetName>הנדיב 2</StreetName>
    <CityName>זכרון יעקב</CityName>
    <FullName> מחלקה לשירותים חברתיים זכרון יעקב</FullName>
    <Email>calanitb@zy1882.co.il</Email>
    <IsPublicationProhibited>false</IsPublicationProhibited>
  </dt_LegalEntityDetails>
  <dt_LegalEntityDetails>
    <Phone>04-9902332</Phone>
    <PartyID>2</PartyID>
    <PartyTypeID>1</PartyTypeID>
    <DecisionID>0</DecisionID>
    <StreetName>משגב </StreetName>
    <CityName>משגב עם</CityName>
    <FullName>רווחה  גוש משגב </FullName>
    <Email>rabia@misgav.org.il</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11094-26E7-4E04-84C7-479CA6B7B304}">
  <ds:schemaRefs/>
</ds:datastoreItem>
</file>

<file path=customXml/itemProps2.xml><?xml version="1.0" encoding="utf-8"?>
<ds:datastoreItem xmlns:ds="http://schemas.openxmlformats.org/officeDocument/2006/customXml" ds:itemID="{3A5E9A37-4B3B-4104-9600-7371A635E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2119</Words>
  <Characters>10599</Characters>
  <Application>Microsoft Office Word</Application>
  <DocSecurity>0</DocSecurity>
  <Lines>88</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2024-10-15T06:00:00Z</dcterms:created>
  <dcterms:modified xsi:type="dcterms:W3CDTF">2024-10-15T06:00:00Z</dcterms:modified>
</cp:coreProperties>
</file>